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97" w:rsidRDefault="00A25397" w:rsidP="00A25397">
      <w:pPr>
        <w:shd w:val="clear" w:color="auto" w:fill="FFFFFF"/>
        <w:spacing w:before="240" w:after="120"/>
        <w:jc w:val="center"/>
        <w:outlineLvl w:val="3"/>
        <w:rPr>
          <w:b/>
          <w:bCs/>
          <w:color w:val="2E2E2E"/>
        </w:rPr>
      </w:pPr>
    </w:p>
    <w:p w:rsidR="00A25397" w:rsidRPr="00A25397" w:rsidRDefault="00A25397" w:rsidP="00A25397">
      <w:pPr>
        <w:shd w:val="clear" w:color="auto" w:fill="FFFFFF"/>
        <w:spacing w:before="240" w:after="120"/>
        <w:jc w:val="center"/>
        <w:outlineLvl w:val="3"/>
        <w:rPr>
          <w:b/>
          <w:bCs/>
          <w:color w:val="2E2E2E"/>
        </w:rPr>
      </w:pPr>
      <w:r w:rsidRPr="00A25397">
        <w:rPr>
          <w:b/>
          <w:bCs/>
          <w:color w:val="2E2E2E"/>
        </w:rPr>
        <w:t>Department of Forensic Sciences</w:t>
      </w:r>
    </w:p>
    <w:p w:rsidR="00A25397" w:rsidRPr="00A25397" w:rsidRDefault="00A25397" w:rsidP="00A25397">
      <w:pPr>
        <w:shd w:val="clear" w:color="auto" w:fill="FFFFFF"/>
        <w:spacing w:before="240" w:after="120"/>
        <w:jc w:val="center"/>
        <w:outlineLvl w:val="3"/>
        <w:rPr>
          <w:b/>
          <w:bCs/>
          <w:color w:val="2E2E2E"/>
        </w:rPr>
      </w:pPr>
      <w:r w:rsidRPr="00A25397">
        <w:rPr>
          <w:b/>
          <w:bCs/>
          <w:color w:val="2E2E2E"/>
        </w:rPr>
        <w:t>Science Advisory Board Meeting</w:t>
      </w:r>
    </w:p>
    <w:p w:rsidR="00A25397" w:rsidRPr="00A25397" w:rsidRDefault="00A25397" w:rsidP="00A25397">
      <w:pPr>
        <w:shd w:val="clear" w:color="auto" w:fill="FFFFFF"/>
        <w:spacing w:before="240" w:after="120"/>
        <w:jc w:val="center"/>
        <w:outlineLvl w:val="3"/>
        <w:rPr>
          <w:b/>
          <w:bCs/>
          <w:color w:val="2E2E2E"/>
        </w:rPr>
      </w:pPr>
      <w:r w:rsidRPr="00A25397">
        <w:rPr>
          <w:b/>
          <w:bCs/>
          <w:color w:val="2E2E2E"/>
        </w:rPr>
        <w:t>Tuesday, October 7, 2014</w:t>
      </w:r>
    </w:p>
    <w:p w:rsidR="00A25397" w:rsidRPr="00A25397" w:rsidRDefault="00A25397" w:rsidP="00A25397">
      <w:pPr>
        <w:shd w:val="clear" w:color="auto" w:fill="FFFFFF"/>
        <w:spacing w:before="100" w:beforeAutospacing="1" w:after="100" w:afterAutospacing="1"/>
        <w:rPr>
          <w:color w:val="2E2E2E"/>
        </w:rPr>
      </w:pPr>
      <w:bookmarkStart w:id="0" w:name="_GoBack"/>
      <w:bookmarkEnd w:id="0"/>
      <w:r w:rsidRPr="00A25397">
        <w:rPr>
          <w:color w:val="2E2E2E"/>
        </w:rPr>
        <w:t xml:space="preserve">Mr. Irv </w:t>
      </w:r>
      <w:proofErr w:type="spellStart"/>
      <w:r w:rsidRPr="00A25397">
        <w:rPr>
          <w:color w:val="2E2E2E"/>
        </w:rPr>
        <w:t>Litofsky</w:t>
      </w:r>
      <w:proofErr w:type="spellEnd"/>
      <w:r w:rsidRPr="00A25397">
        <w:rPr>
          <w:color w:val="2E2E2E"/>
        </w:rPr>
        <w:t xml:space="preserve">, Science Advisory Board Chairman, calls the Science Advisory Board meeting to order at 9:20 a.m., Tuesday, October 7, 2014.  Chairman </w:t>
      </w:r>
      <w:proofErr w:type="spellStart"/>
      <w:r w:rsidRPr="00A25397">
        <w:rPr>
          <w:color w:val="2E2E2E"/>
        </w:rPr>
        <w:t>Litofsky</w:t>
      </w:r>
      <w:proofErr w:type="spellEnd"/>
      <w:r w:rsidRPr="00A25397">
        <w:rPr>
          <w:color w:val="2E2E2E"/>
        </w:rPr>
        <w:t xml:space="preserve"> reminded members that the assembly was audio recorded and open to the public. The minutes of the July 18, 2014, </w:t>
      </w:r>
      <w:proofErr w:type="gramStart"/>
      <w:r w:rsidRPr="00A25397">
        <w:rPr>
          <w:color w:val="2E2E2E"/>
        </w:rPr>
        <w:t>meeting were</w:t>
      </w:r>
      <w:proofErr w:type="gramEnd"/>
      <w:r w:rsidRPr="00A25397">
        <w:rPr>
          <w:color w:val="2E2E2E"/>
        </w:rPr>
        <w:t xml:space="preserve"> reviewed. Board member William </w:t>
      </w:r>
      <w:proofErr w:type="spellStart"/>
      <w:r w:rsidRPr="00A25397">
        <w:rPr>
          <w:color w:val="2E2E2E"/>
        </w:rPr>
        <w:t>Grosshandler</w:t>
      </w:r>
      <w:proofErr w:type="spellEnd"/>
      <w:r w:rsidRPr="00A25397">
        <w:rPr>
          <w:color w:val="2E2E2E"/>
        </w:rPr>
        <w:t xml:space="preserve"> recommended an amendment to the minutes to reflect his attribution to interest raised in fire forensics rather than board member Sandy </w:t>
      </w:r>
      <w:proofErr w:type="spellStart"/>
      <w:r w:rsidRPr="00A25397">
        <w:rPr>
          <w:color w:val="2E2E2E"/>
        </w:rPr>
        <w:t>Zabell</w:t>
      </w:r>
      <w:proofErr w:type="spellEnd"/>
      <w:r w:rsidRPr="00A25397">
        <w:rPr>
          <w:color w:val="2E2E2E"/>
        </w:rPr>
        <w:t>. The minutes were accepted and approved with the recommended amendment.</w:t>
      </w:r>
    </w:p>
    <w:p w:rsidR="00A25397" w:rsidRPr="00A25397" w:rsidRDefault="00A25397" w:rsidP="00A25397">
      <w:pPr>
        <w:shd w:val="clear" w:color="auto" w:fill="FFFFFF"/>
        <w:spacing w:before="100" w:beforeAutospacing="1" w:after="100" w:afterAutospacing="1"/>
        <w:rPr>
          <w:color w:val="2E2E2E"/>
        </w:rPr>
      </w:pPr>
      <w:r w:rsidRPr="00A25397">
        <w:rPr>
          <w:color w:val="2E2E2E"/>
        </w:rPr>
        <w:t>DFS Director Max Houck reviewed the meeting agenda reminding the board of their expressed interest in meeting with line laboratory staff throughout the department. He further indicated that based on mission-critical casework and availability, staff would appear for open dialogue with board.</w:t>
      </w:r>
    </w:p>
    <w:p w:rsidR="00A25397" w:rsidRPr="00A25397" w:rsidRDefault="00A25397" w:rsidP="00A25397">
      <w:pPr>
        <w:shd w:val="clear" w:color="auto" w:fill="FFFFFF"/>
        <w:spacing w:before="100" w:beforeAutospacing="1" w:after="100" w:afterAutospacing="1"/>
        <w:rPr>
          <w:color w:val="2E2E2E"/>
        </w:rPr>
      </w:pPr>
      <w:r w:rsidRPr="00A25397">
        <w:rPr>
          <w:color w:val="2E2E2E"/>
        </w:rPr>
        <w:t xml:space="preserve">Dr. William </w:t>
      </w:r>
      <w:proofErr w:type="spellStart"/>
      <w:r w:rsidRPr="00A25397">
        <w:rPr>
          <w:color w:val="2E2E2E"/>
        </w:rPr>
        <w:t>Grosshandler</w:t>
      </w:r>
      <w:proofErr w:type="spellEnd"/>
      <w:r w:rsidRPr="00A25397">
        <w:rPr>
          <w:color w:val="2E2E2E"/>
        </w:rPr>
        <w:t xml:space="preserve"> briefly spoke about attending, on behalf of Science Advisory Board Chair Irv </w:t>
      </w:r>
      <w:proofErr w:type="spellStart"/>
      <w:r w:rsidRPr="00A25397">
        <w:rPr>
          <w:color w:val="2E2E2E"/>
        </w:rPr>
        <w:t>Litofsky</w:t>
      </w:r>
      <w:proofErr w:type="spellEnd"/>
      <w:r w:rsidRPr="00A25397">
        <w:rPr>
          <w:color w:val="2E2E2E"/>
        </w:rPr>
        <w:t xml:space="preserve">, Mayor Vincent C. Gray’s quarterly Board Chairs Meeting July 24, 2014. Although Dr. </w:t>
      </w:r>
      <w:proofErr w:type="spellStart"/>
      <w:r w:rsidRPr="00A25397">
        <w:rPr>
          <w:color w:val="2E2E2E"/>
        </w:rPr>
        <w:t>Grosshandler</w:t>
      </w:r>
      <w:proofErr w:type="spellEnd"/>
      <w:r w:rsidRPr="00A25397">
        <w:rPr>
          <w:color w:val="2E2E2E"/>
        </w:rPr>
        <w:t xml:space="preserve"> said that issues covered during the Mayor’s meeting did not directly impact business of the Advisory board, he said that through participating he recognized the Advisory board’s uniqueness in having </w:t>
      </w:r>
      <w:proofErr w:type="gramStart"/>
      <w:r w:rsidRPr="00A25397">
        <w:rPr>
          <w:color w:val="2E2E2E"/>
        </w:rPr>
        <w:t>members</w:t>
      </w:r>
      <w:proofErr w:type="gramEnd"/>
      <w:r w:rsidRPr="00A25397">
        <w:rPr>
          <w:color w:val="2E2E2E"/>
        </w:rPr>
        <w:t xml:space="preserve"> representative of disciplines from a broader geographical range, while other boards and commissions are primarily comprised of city residents.</w:t>
      </w:r>
    </w:p>
    <w:p w:rsidR="00A25397" w:rsidRPr="00A25397" w:rsidRDefault="00A25397" w:rsidP="00A25397">
      <w:pPr>
        <w:shd w:val="clear" w:color="auto" w:fill="FFFFFF"/>
        <w:spacing w:before="100" w:beforeAutospacing="1" w:after="100" w:afterAutospacing="1"/>
        <w:rPr>
          <w:color w:val="2E2E2E"/>
        </w:rPr>
      </w:pPr>
      <w:r w:rsidRPr="00A25397">
        <w:rPr>
          <w:color w:val="2E2E2E"/>
        </w:rPr>
        <w:t>Board member Jay Siegel inquired about the November 4</w:t>
      </w:r>
      <w:r w:rsidRPr="00A25397">
        <w:rPr>
          <w:color w:val="2E2E2E"/>
          <w:vertAlign w:val="superscript"/>
        </w:rPr>
        <w:t>th</w:t>
      </w:r>
      <w:r w:rsidRPr="00A25397">
        <w:rPr>
          <w:color w:val="2E2E2E"/>
        </w:rPr>
        <w:t xml:space="preserve"> election for mayor in the District of Columbia and its impact on the appointment of public safety and justice leadership. Director Houck confirmed the approval and loading of fiscal year 2015 budget and added that appointments would be decided by the elected mayor.</w:t>
      </w:r>
    </w:p>
    <w:p w:rsidR="00A25397" w:rsidRPr="00A25397" w:rsidRDefault="00A25397" w:rsidP="00A25397">
      <w:pPr>
        <w:shd w:val="clear" w:color="auto" w:fill="FFFFFF"/>
        <w:spacing w:before="100" w:beforeAutospacing="1" w:after="100" w:afterAutospacing="1"/>
        <w:rPr>
          <w:color w:val="2E2E2E"/>
        </w:rPr>
      </w:pPr>
      <w:r w:rsidRPr="00A25397">
        <w:rPr>
          <w:b/>
          <w:bCs/>
          <w:color w:val="2E2E2E"/>
        </w:rPr>
        <w:t>Advisory Board/Laboratory Staff Introductions – An Open Dialogue</w:t>
      </w:r>
    </w:p>
    <w:p w:rsidR="00A25397" w:rsidRPr="00A25397" w:rsidRDefault="00A25397" w:rsidP="00A25397">
      <w:pPr>
        <w:pStyle w:val="ListParagraph"/>
        <w:numPr>
          <w:ilvl w:val="0"/>
          <w:numId w:val="15"/>
        </w:numPr>
        <w:shd w:val="clear" w:color="auto" w:fill="FFFFFF"/>
        <w:spacing w:before="100" w:beforeAutospacing="1" w:after="100" w:afterAutospacing="1"/>
        <w:rPr>
          <w:color w:val="2E2E2E"/>
        </w:rPr>
      </w:pPr>
      <w:r w:rsidRPr="00A25397">
        <w:rPr>
          <w:b/>
          <w:bCs/>
          <w:color w:val="2E2E2E"/>
        </w:rPr>
        <w:t>Forensic Science Laboratory</w:t>
      </w:r>
      <w:r w:rsidRPr="00A25397">
        <w:rPr>
          <w:color w:val="2E2E2E"/>
        </w:rPr>
        <w:t>:  DNA; Digital &amp; Documents; Firearms; Forensic Biology; Latent Fingerprint; Materials; Quality Assurance.</w:t>
      </w:r>
    </w:p>
    <w:p w:rsidR="00A25397" w:rsidRPr="00A25397" w:rsidRDefault="00A25397" w:rsidP="00A25397">
      <w:pPr>
        <w:pStyle w:val="ListParagraph"/>
        <w:numPr>
          <w:ilvl w:val="0"/>
          <w:numId w:val="15"/>
        </w:numPr>
        <w:shd w:val="clear" w:color="auto" w:fill="FFFFFF"/>
        <w:spacing w:before="100" w:beforeAutospacing="1" w:after="100" w:afterAutospacing="1"/>
        <w:rPr>
          <w:color w:val="2E2E2E"/>
        </w:rPr>
      </w:pPr>
      <w:r w:rsidRPr="00A25397">
        <w:rPr>
          <w:b/>
          <w:bCs/>
          <w:color w:val="2E2E2E"/>
        </w:rPr>
        <w:t>Crime Scene Sciences</w:t>
      </w:r>
    </w:p>
    <w:p w:rsidR="00A25397" w:rsidRPr="00A25397" w:rsidRDefault="00A25397" w:rsidP="00A25397">
      <w:pPr>
        <w:pStyle w:val="ListParagraph"/>
        <w:numPr>
          <w:ilvl w:val="0"/>
          <w:numId w:val="15"/>
        </w:numPr>
        <w:shd w:val="clear" w:color="auto" w:fill="FFFFFF"/>
        <w:spacing w:before="100" w:beforeAutospacing="1" w:after="100" w:afterAutospacing="1"/>
        <w:rPr>
          <w:color w:val="2E2E2E"/>
        </w:rPr>
      </w:pPr>
      <w:r w:rsidRPr="00A25397">
        <w:rPr>
          <w:b/>
          <w:bCs/>
          <w:color w:val="2E2E2E"/>
        </w:rPr>
        <w:t>Public Health Laboratory</w:t>
      </w:r>
    </w:p>
    <w:p w:rsidR="00A25397" w:rsidRDefault="00A25397" w:rsidP="00A25397">
      <w:pPr>
        <w:shd w:val="clear" w:color="auto" w:fill="FFFFFF"/>
        <w:spacing w:before="100" w:beforeAutospacing="1" w:after="100" w:afterAutospacing="1"/>
        <w:rPr>
          <w:color w:val="2E2E2E"/>
        </w:rPr>
      </w:pPr>
      <w:r w:rsidRPr="00A25397">
        <w:rPr>
          <w:color w:val="2E2E2E"/>
        </w:rPr>
        <w:t>Deputy Director Christopher Maguire reported department plans for in</w:t>
      </w:r>
      <w:r>
        <w:rPr>
          <w:color w:val="2E2E2E"/>
        </w:rPr>
        <w:t>stallation of a fully automated r</w:t>
      </w:r>
      <w:r w:rsidRPr="00A25397">
        <w:rPr>
          <w:color w:val="2E2E2E"/>
        </w:rPr>
        <w:t>apid-DNA system. He explained that among system advantages, multiple sample testing will surpass the manual system previously used.  The board was encouraged to review and comment on the research document entitled, ‘</w:t>
      </w:r>
      <w:r w:rsidRPr="00A25397">
        <w:rPr>
          <w:b/>
          <w:bCs/>
          <w:color w:val="2E2E2E"/>
        </w:rPr>
        <w:t xml:space="preserve">Validation of the </w:t>
      </w:r>
      <w:proofErr w:type="spellStart"/>
      <w:r w:rsidRPr="00A25397">
        <w:rPr>
          <w:b/>
          <w:bCs/>
          <w:color w:val="2E2E2E"/>
        </w:rPr>
        <w:t>ParaDNA</w:t>
      </w:r>
      <w:proofErr w:type="spellEnd"/>
      <w:r w:rsidRPr="00A25397">
        <w:rPr>
          <w:b/>
          <w:bCs/>
          <w:color w:val="2E2E2E"/>
        </w:rPr>
        <w:t xml:space="preserve"> Intelligence</w:t>
      </w:r>
      <w:r>
        <w:rPr>
          <w:b/>
          <w:bCs/>
          <w:color w:val="2E2E2E"/>
        </w:rPr>
        <w:t xml:space="preserve"> </w:t>
      </w:r>
      <w:r w:rsidRPr="00A25397">
        <w:rPr>
          <w:b/>
          <w:bCs/>
          <w:color w:val="2E2E2E"/>
        </w:rPr>
        <w:t>system for use in the D.C. Department of Forensic Sciences</w:t>
      </w:r>
      <w:r w:rsidRPr="00A25397">
        <w:rPr>
          <w:color w:val="2E2E2E"/>
        </w:rPr>
        <w:t>,’ before the department implements the next steps.</w:t>
      </w:r>
    </w:p>
    <w:p w:rsidR="00A25397" w:rsidRDefault="00A25397" w:rsidP="00A25397">
      <w:pPr>
        <w:shd w:val="clear" w:color="auto" w:fill="FFFFFF"/>
        <w:spacing w:before="100" w:beforeAutospacing="1" w:after="100" w:afterAutospacing="1"/>
        <w:rPr>
          <w:color w:val="2E2E2E"/>
        </w:rPr>
      </w:pPr>
    </w:p>
    <w:p w:rsidR="00A25397" w:rsidRDefault="00A25397" w:rsidP="00A25397">
      <w:pPr>
        <w:shd w:val="clear" w:color="auto" w:fill="FFFFFF"/>
        <w:spacing w:before="100" w:beforeAutospacing="1" w:after="100" w:afterAutospacing="1"/>
        <w:rPr>
          <w:color w:val="2E2E2E"/>
        </w:rPr>
      </w:pPr>
    </w:p>
    <w:p w:rsidR="00A25397" w:rsidRPr="00A25397" w:rsidRDefault="00A25397" w:rsidP="00A25397">
      <w:pPr>
        <w:shd w:val="clear" w:color="auto" w:fill="FFFFFF"/>
        <w:spacing w:before="100" w:beforeAutospacing="1" w:after="100" w:afterAutospacing="1"/>
        <w:rPr>
          <w:color w:val="2E2E2E"/>
        </w:rPr>
      </w:pPr>
      <w:r w:rsidRPr="00A25397">
        <w:rPr>
          <w:color w:val="2E2E2E"/>
        </w:rPr>
        <w:t xml:space="preserve">Dr. Christopher Maguire informed the board of </w:t>
      </w:r>
      <w:r>
        <w:rPr>
          <w:color w:val="2E2E2E"/>
        </w:rPr>
        <w:t>r</w:t>
      </w:r>
      <w:r w:rsidRPr="00A25397">
        <w:rPr>
          <w:color w:val="2E2E2E"/>
        </w:rPr>
        <w:t>ecent public health alerts, CDC consultations and the Public Health Laboratory’s ability to test Ebola clinical samples.</w:t>
      </w:r>
    </w:p>
    <w:p w:rsidR="00A25397" w:rsidRPr="00A25397" w:rsidRDefault="00A25397" w:rsidP="00A25397">
      <w:pPr>
        <w:shd w:val="clear" w:color="auto" w:fill="FFFFFF"/>
        <w:spacing w:before="100" w:beforeAutospacing="1" w:after="100" w:afterAutospacing="1"/>
        <w:rPr>
          <w:color w:val="2E2E2E"/>
        </w:rPr>
      </w:pPr>
      <w:r w:rsidRPr="00A25397">
        <w:rPr>
          <w:color w:val="2E2E2E"/>
        </w:rPr>
        <w:t xml:space="preserve">Director Houck stated that the Crime Scene transition is continuing and that discussions are ongoing concerning the retaining and preservation of evidence.  He further identified a possible allegation of professional negligence or misconduct associated with DNA methodology. Board member Peter </w:t>
      </w:r>
      <w:proofErr w:type="spellStart"/>
      <w:r w:rsidRPr="00A25397">
        <w:rPr>
          <w:color w:val="2E2E2E"/>
        </w:rPr>
        <w:t>Marone</w:t>
      </w:r>
      <w:proofErr w:type="spellEnd"/>
      <w:r w:rsidRPr="00A25397">
        <w:rPr>
          <w:color w:val="2E2E2E"/>
        </w:rPr>
        <w:t xml:space="preserve"> recommended that four board members (Drs. Clifton Bishop, Michael Coble, Charlotte Word, </w:t>
      </w:r>
      <w:proofErr w:type="gramStart"/>
      <w:r w:rsidRPr="00A25397">
        <w:rPr>
          <w:color w:val="2E2E2E"/>
        </w:rPr>
        <w:t>Sandy</w:t>
      </w:r>
      <w:proofErr w:type="gramEnd"/>
      <w:r w:rsidRPr="00A25397">
        <w:rPr>
          <w:color w:val="2E2E2E"/>
        </w:rPr>
        <w:t xml:space="preserve"> </w:t>
      </w:r>
      <w:proofErr w:type="spellStart"/>
      <w:r w:rsidRPr="00A25397">
        <w:rPr>
          <w:color w:val="2E2E2E"/>
        </w:rPr>
        <w:t>Zabell</w:t>
      </w:r>
      <w:proofErr w:type="spellEnd"/>
      <w:r w:rsidRPr="00A25397">
        <w:rPr>
          <w:color w:val="2E2E2E"/>
        </w:rPr>
        <w:t xml:space="preserve">) assemble to review and make recommendation on the application and methodology of DFS's DNA testing.  In a brief statement to the Advisory Board, Assistant United States Attorney Michael </w:t>
      </w:r>
      <w:proofErr w:type="spellStart"/>
      <w:r w:rsidRPr="00A25397">
        <w:rPr>
          <w:color w:val="2E2E2E"/>
        </w:rPr>
        <w:t>Ambrosino</w:t>
      </w:r>
      <w:proofErr w:type="spellEnd"/>
      <w:r w:rsidRPr="00A25397">
        <w:rPr>
          <w:color w:val="2E2E2E"/>
        </w:rPr>
        <w:t xml:space="preserve"> affirmed that no formal allegation of professional negligence or misconduct with regard to DNA testing has been asserted by the Office of the United States Attorney. He further added that he would follow up with the submission of materials to the board concerning the issue.</w:t>
      </w:r>
    </w:p>
    <w:p w:rsidR="00A25397" w:rsidRPr="00A25397" w:rsidRDefault="00A25397" w:rsidP="00A25397">
      <w:pPr>
        <w:shd w:val="clear" w:color="auto" w:fill="FFFFFF"/>
        <w:spacing w:before="100" w:beforeAutospacing="1" w:after="100" w:afterAutospacing="1"/>
        <w:rPr>
          <w:color w:val="2E2E2E"/>
        </w:rPr>
      </w:pPr>
      <w:r w:rsidRPr="00A25397">
        <w:rPr>
          <w:color w:val="2E2E2E"/>
        </w:rPr>
        <w:t>Dr. Word requested that the DNA review panel receive the interpretation of DFS Standard Operating Procedures at the time of DNA testing during the relevant period, as well as updated SOP, if any, since the testing.</w:t>
      </w:r>
    </w:p>
    <w:p w:rsidR="00A25397" w:rsidRPr="00A25397" w:rsidRDefault="00A25397" w:rsidP="00A25397">
      <w:pPr>
        <w:shd w:val="clear" w:color="auto" w:fill="FFFFFF"/>
        <w:spacing w:before="100" w:beforeAutospacing="1" w:after="100" w:afterAutospacing="1"/>
        <w:rPr>
          <w:color w:val="2E2E2E"/>
        </w:rPr>
      </w:pPr>
      <w:r w:rsidRPr="00A25397">
        <w:rPr>
          <w:color w:val="2E2E2E"/>
        </w:rPr>
        <w:t xml:space="preserve">Mr. </w:t>
      </w:r>
      <w:proofErr w:type="spellStart"/>
      <w:r w:rsidRPr="00A25397">
        <w:rPr>
          <w:color w:val="2E2E2E"/>
        </w:rPr>
        <w:t>Marone</w:t>
      </w:r>
      <w:proofErr w:type="spellEnd"/>
      <w:r w:rsidRPr="00A25397">
        <w:rPr>
          <w:color w:val="2E2E2E"/>
        </w:rPr>
        <w:t xml:space="preserve"> recommended that Director Houck and staff produce a draft of what would constitute an allegation.</w:t>
      </w:r>
    </w:p>
    <w:p w:rsidR="00A25397" w:rsidRPr="00A25397" w:rsidRDefault="00A25397" w:rsidP="00A25397">
      <w:pPr>
        <w:shd w:val="clear" w:color="auto" w:fill="FFFFFF"/>
        <w:spacing w:before="100" w:beforeAutospacing="1" w:after="100" w:afterAutospacing="1"/>
        <w:rPr>
          <w:color w:val="2E2E2E"/>
        </w:rPr>
      </w:pPr>
      <w:r w:rsidRPr="00A25397">
        <w:rPr>
          <w:color w:val="2E2E2E"/>
        </w:rPr>
        <w:t>Director Houck indicated that he would review other advisory board policies.</w:t>
      </w:r>
    </w:p>
    <w:p w:rsidR="00A25397" w:rsidRPr="00A25397" w:rsidRDefault="00A25397" w:rsidP="00A25397">
      <w:pPr>
        <w:shd w:val="clear" w:color="auto" w:fill="FFFFFF"/>
        <w:spacing w:before="100" w:beforeAutospacing="1" w:after="100" w:afterAutospacing="1"/>
        <w:rPr>
          <w:color w:val="2E2E2E"/>
        </w:rPr>
      </w:pPr>
      <w:r w:rsidRPr="00A25397">
        <w:rPr>
          <w:color w:val="2E2E2E"/>
        </w:rPr>
        <w:t>The Science Advisory Board meeting adjourned at 3:15 p.m.</w:t>
      </w:r>
    </w:p>
    <w:p w:rsidR="00B92862" w:rsidRDefault="00A25397" w:rsidP="00A25397">
      <w:pPr>
        <w:spacing w:after="200"/>
        <w:contextualSpacing/>
        <w:rPr>
          <w:rFonts w:asciiTheme="minorHAnsi" w:eastAsiaTheme="minorHAnsi" w:hAnsiTheme="minorHAnsi" w:cstheme="minorBidi"/>
          <w:b/>
          <w:sz w:val="30"/>
          <w:szCs w:val="30"/>
        </w:rPr>
      </w:pPr>
      <w:r w:rsidRPr="00A25397">
        <w:rPr>
          <w:color w:val="2E2E2E"/>
        </w:rPr>
        <w:t>An audio recording of the meeting is available upon request.</w:t>
      </w:r>
    </w:p>
    <w:sectPr w:rsidR="00B92862" w:rsidSect="00B92862">
      <w:headerReference w:type="even" r:id="rId8"/>
      <w:headerReference w:type="default" r:id="rId9"/>
      <w:headerReference w:type="first" r:id="rId10"/>
      <w:footerReference w:type="first" r:id="rId11"/>
      <w:pgSz w:w="12240" w:h="15840"/>
      <w:pgMar w:top="432" w:right="108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92" w:rsidRDefault="001F5A92">
      <w:r>
        <w:separator/>
      </w:r>
    </w:p>
  </w:endnote>
  <w:endnote w:type="continuationSeparator" w:id="0">
    <w:p w:rsidR="001F5A92" w:rsidRDefault="001F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nkGothITC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D7" w:rsidRPr="000128D7" w:rsidRDefault="00886034" w:rsidP="00886034">
    <w:pPr>
      <w:pStyle w:val="Footer"/>
      <w:rPr>
        <w:rFonts w:ascii="Verdana" w:hAnsi="Verdana"/>
        <w:sz w:val="18"/>
        <w:szCs w:val="18"/>
      </w:rPr>
    </w:pPr>
    <w:r w:rsidRPr="00886034">
      <w:rPr>
        <w:rFonts w:ascii="Verdana" w:hAnsi="Verdana"/>
        <w:sz w:val="16"/>
        <w:szCs w:val="16"/>
      </w:rPr>
      <w:t>Forensic Science Laboratory | Public Health Laboratory | Crime Scene Sciences</w:t>
    </w:r>
    <w:r>
      <w:rPr>
        <w:rFonts w:ascii="Verdana" w:hAnsi="Verdana"/>
        <w:sz w:val="18"/>
        <w:szCs w:val="18"/>
      </w:rPr>
      <w:tab/>
    </w:r>
  </w:p>
  <w:p w:rsidR="000128D7" w:rsidRDefault="00012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92" w:rsidRDefault="001F5A92">
      <w:r>
        <w:separator/>
      </w:r>
    </w:p>
  </w:footnote>
  <w:footnote w:type="continuationSeparator" w:id="0">
    <w:p w:rsidR="001F5A92" w:rsidRDefault="001F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B6" w:rsidRDefault="009555B6" w:rsidP="00E91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55B6" w:rsidRDefault="00955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B6" w:rsidRDefault="009555B6" w:rsidP="00E91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B85">
      <w:rPr>
        <w:rStyle w:val="PageNumber"/>
        <w:noProof/>
      </w:rPr>
      <w:t>2</w:t>
    </w:r>
    <w:r>
      <w:rPr>
        <w:rStyle w:val="PageNumber"/>
      </w:rPr>
      <w:fldChar w:fldCharType="end"/>
    </w:r>
  </w:p>
  <w:p w:rsidR="009555B6" w:rsidRDefault="009555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F" w:rsidRPr="001B3212" w:rsidRDefault="00A03A60" w:rsidP="000128D7">
    <w:pPr>
      <w:pStyle w:val="Title"/>
      <w:jc w:val="left"/>
      <w:outlineLvl w:val="0"/>
      <w:rPr>
        <w:rFonts w:ascii="Calibri" w:hAnsi="Calibri" w:cs="Calibri"/>
        <w:iCs/>
        <w:smallCaps/>
        <w:color w:val="000000"/>
        <w:sz w:val="22"/>
        <w:szCs w:val="22"/>
      </w:rPr>
    </w:pPr>
    <w:r>
      <w:rPr>
        <w:noProof/>
      </w:rPr>
      <w:drawing>
        <wp:anchor distT="0" distB="0" distL="114300" distR="114300" simplePos="0" relativeHeight="251657216" behindDoc="1" locked="0" layoutInCell="1" allowOverlap="1" wp14:anchorId="20947518" wp14:editId="7A5CEAB7">
          <wp:simplePos x="0" y="0"/>
          <wp:positionH relativeFrom="column">
            <wp:posOffset>5715000</wp:posOffset>
          </wp:positionH>
          <wp:positionV relativeFrom="paragraph">
            <wp:posOffset>-114300</wp:posOffset>
          </wp:positionV>
          <wp:extent cx="609600" cy="528320"/>
          <wp:effectExtent l="0" t="0" r="0" b="5080"/>
          <wp:wrapThrough wrapText="bothSides">
            <wp:wrapPolygon edited="0">
              <wp:start x="0" y="0"/>
              <wp:lineTo x="0" y="21029"/>
              <wp:lineTo x="20925" y="21029"/>
              <wp:lineTo x="20925" y="0"/>
              <wp:lineTo x="0" y="0"/>
            </wp:wrapPolygon>
          </wp:wrapThrough>
          <wp:docPr id="2" name="Picture 1" descr="Description: Description: dc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c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9A555E1" wp14:editId="36DC8C0E">
          <wp:simplePos x="0" y="0"/>
          <wp:positionH relativeFrom="column">
            <wp:posOffset>-457200</wp:posOffset>
          </wp:positionH>
          <wp:positionV relativeFrom="paragraph">
            <wp:posOffset>-228600</wp:posOffset>
          </wp:positionV>
          <wp:extent cx="685800" cy="673100"/>
          <wp:effectExtent l="0" t="0" r="0" b="0"/>
          <wp:wrapThrough wrapText="bothSides">
            <wp:wrapPolygon edited="0">
              <wp:start x="7200" y="0"/>
              <wp:lineTo x="0" y="5502"/>
              <wp:lineTo x="0" y="9781"/>
              <wp:lineTo x="2400" y="9781"/>
              <wp:lineTo x="7200" y="19562"/>
              <wp:lineTo x="7200" y="20785"/>
              <wp:lineTo x="15000" y="20785"/>
              <wp:lineTo x="15600" y="19562"/>
              <wp:lineTo x="21000" y="13449"/>
              <wp:lineTo x="21000" y="9781"/>
              <wp:lineTo x="18600" y="9170"/>
              <wp:lineTo x="16800" y="4891"/>
              <wp:lineTo x="10200" y="0"/>
              <wp:lineTo x="7200" y="0"/>
            </wp:wrapPolygon>
          </wp:wrapThrough>
          <wp:docPr id="1" name="Picture 3" descr="Description: Macintosh HD:Users:maxhouck:Documents:Stuff:DC one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axhouck:Documents:Stuff:DC one cit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CA5">
      <w:rPr>
        <w:rFonts w:ascii="Calibri" w:hAnsi="Calibri" w:cs="Calibri"/>
        <w:iCs/>
        <w:smallCaps/>
        <w:color w:val="000000"/>
        <w:sz w:val="22"/>
        <w:szCs w:val="22"/>
      </w:rPr>
      <w:tab/>
    </w:r>
    <w:r w:rsidR="00C0525C" w:rsidRPr="001B3212">
      <w:rPr>
        <w:rFonts w:ascii="Calibri" w:hAnsi="Calibri" w:cs="Calibri"/>
        <w:iCs/>
        <w:smallCaps/>
        <w:color w:val="000000"/>
        <w:sz w:val="22"/>
        <w:szCs w:val="22"/>
      </w:rPr>
      <w:t>Government of the District of Columbia</w:t>
    </w:r>
    <w:r w:rsidR="002B1703" w:rsidRPr="001B3212">
      <w:rPr>
        <w:rFonts w:ascii="Calibri" w:hAnsi="Calibri" w:cs="Calibri"/>
        <w:iCs/>
        <w:smallCaps/>
        <w:color w:val="000000"/>
        <w:sz w:val="22"/>
        <w:szCs w:val="22"/>
      </w:rPr>
      <w:t xml:space="preserve"> </w:t>
    </w:r>
    <w:r w:rsidR="002B1703" w:rsidRPr="001B3212">
      <w:rPr>
        <w:rFonts w:ascii="Calibri" w:hAnsi="Calibri" w:cs="Calibri"/>
        <w:iCs/>
        <w:smallCaps/>
        <w:color w:val="000000"/>
        <w:sz w:val="22"/>
        <w:szCs w:val="22"/>
      </w:rPr>
      <w:tab/>
      <w:t>Department of Forensic Sciences</w:t>
    </w:r>
  </w:p>
  <w:p w:rsidR="000128D7" w:rsidRDefault="00C0525C" w:rsidP="00B06CA5">
    <w:pPr>
      <w:pStyle w:val="Title"/>
      <w:ind w:firstLine="720"/>
      <w:jc w:val="left"/>
      <w:outlineLvl w:val="0"/>
      <w:rPr>
        <w:rFonts w:ascii="Verdana" w:hAnsi="Verdana"/>
        <w:b w:val="0"/>
        <w:iCs/>
        <w:smallCaps/>
        <w:color w:val="000000"/>
        <w:sz w:val="18"/>
        <w:szCs w:val="18"/>
      </w:rPr>
    </w:pPr>
    <w:r>
      <w:rPr>
        <w:rFonts w:ascii="Verdana" w:hAnsi="Verdana"/>
        <w:b w:val="0"/>
        <w:iCs/>
        <w:smallCaps/>
        <w:color w:val="000000"/>
        <w:sz w:val="18"/>
        <w:szCs w:val="18"/>
      </w:rPr>
      <w:t>Vincent C. Gray, Mayor</w:t>
    </w:r>
    <w:r>
      <w:rPr>
        <w:rFonts w:ascii="Verdana" w:hAnsi="Verdana"/>
        <w:b w:val="0"/>
        <w:iCs/>
        <w:smallCaps/>
        <w:color w:val="000000"/>
        <w:sz w:val="18"/>
        <w:szCs w:val="18"/>
      </w:rPr>
      <w:tab/>
    </w:r>
    <w:r>
      <w:rPr>
        <w:rFonts w:ascii="Verdana" w:hAnsi="Verdana"/>
        <w:b w:val="0"/>
        <w:iCs/>
        <w:smallCaps/>
        <w:color w:val="000000"/>
        <w:sz w:val="18"/>
        <w:szCs w:val="18"/>
      </w:rPr>
      <w:tab/>
    </w:r>
    <w:r>
      <w:rPr>
        <w:rFonts w:ascii="Verdana" w:hAnsi="Verdana"/>
        <w:b w:val="0"/>
        <w:iCs/>
        <w:smallCaps/>
        <w:color w:val="000000"/>
        <w:sz w:val="18"/>
        <w:szCs w:val="18"/>
      </w:rPr>
      <w:tab/>
    </w:r>
    <w:r>
      <w:rPr>
        <w:rFonts w:ascii="Verdana" w:hAnsi="Verdana"/>
        <w:b w:val="0"/>
        <w:iCs/>
        <w:smallCaps/>
        <w:color w:val="000000"/>
        <w:sz w:val="18"/>
        <w:szCs w:val="18"/>
      </w:rPr>
      <w:tab/>
    </w:r>
    <w:r w:rsidR="000128D7">
      <w:rPr>
        <w:rFonts w:ascii="Verdana" w:hAnsi="Verdana"/>
        <w:b w:val="0"/>
        <w:iCs/>
        <w:smallCaps/>
        <w:color w:val="000000"/>
        <w:sz w:val="18"/>
        <w:szCs w:val="18"/>
      </w:rPr>
      <w:t>Consolidated Forensic Laboratory</w:t>
    </w:r>
  </w:p>
  <w:p w:rsidR="002B1703" w:rsidRPr="002B1703" w:rsidRDefault="002B1703" w:rsidP="00B06CA5">
    <w:pPr>
      <w:pStyle w:val="Title"/>
      <w:ind w:left="4320" w:firstLine="720"/>
      <w:jc w:val="left"/>
      <w:outlineLvl w:val="0"/>
      <w:rPr>
        <w:rFonts w:ascii="Verdana" w:hAnsi="Verdana"/>
        <w:b w:val="0"/>
        <w:iCs/>
        <w:smallCaps/>
        <w:color w:val="000000"/>
        <w:sz w:val="18"/>
        <w:szCs w:val="18"/>
      </w:rPr>
    </w:pPr>
    <w:r w:rsidRPr="002B1703">
      <w:rPr>
        <w:rFonts w:ascii="Verdana" w:hAnsi="Verdana"/>
        <w:b w:val="0"/>
        <w:iCs/>
        <w:smallCaps/>
        <w:color w:val="000000"/>
        <w:sz w:val="18"/>
        <w:szCs w:val="18"/>
      </w:rPr>
      <w:t>401 E Street SW Washington, DC 20024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695"/>
    <w:multiLevelType w:val="multilevel"/>
    <w:tmpl w:val="23FE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91C57"/>
    <w:multiLevelType w:val="hybridMultilevel"/>
    <w:tmpl w:val="F794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F673E"/>
    <w:multiLevelType w:val="multilevel"/>
    <w:tmpl w:val="FF3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43694"/>
    <w:multiLevelType w:val="hybridMultilevel"/>
    <w:tmpl w:val="F0185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FD7853"/>
    <w:multiLevelType w:val="hybridMultilevel"/>
    <w:tmpl w:val="94480D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8C3BBB"/>
    <w:multiLevelType w:val="hybridMultilevel"/>
    <w:tmpl w:val="4B46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9574B9"/>
    <w:multiLevelType w:val="multilevel"/>
    <w:tmpl w:val="7A4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5694C"/>
    <w:multiLevelType w:val="hybridMultilevel"/>
    <w:tmpl w:val="7CE611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DCE0F34"/>
    <w:multiLevelType w:val="hybridMultilevel"/>
    <w:tmpl w:val="E390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94E6D"/>
    <w:multiLevelType w:val="hybridMultilevel"/>
    <w:tmpl w:val="F7900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E57459"/>
    <w:multiLevelType w:val="hybridMultilevel"/>
    <w:tmpl w:val="970406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1C1360"/>
    <w:multiLevelType w:val="hybridMultilevel"/>
    <w:tmpl w:val="01440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F923A00"/>
    <w:multiLevelType w:val="hybridMultilevel"/>
    <w:tmpl w:val="B87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52BD9"/>
    <w:multiLevelType w:val="hybridMultilevel"/>
    <w:tmpl w:val="9A985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E316012"/>
    <w:multiLevelType w:val="hybridMultilevel"/>
    <w:tmpl w:val="B476B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4"/>
  </w:num>
  <w:num w:numId="4">
    <w:abstractNumId w:val="12"/>
  </w:num>
  <w:num w:numId="5">
    <w:abstractNumId w:val="13"/>
  </w:num>
  <w:num w:numId="6">
    <w:abstractNumId w:val="1"/>
  </w:num>
  <w:num w:numId="7">
    <w:abstractNumId w:val="5"/>
  </w:num>
  <w:num w:numId="8">
    <w:abstractNumId w:val="8"/>
  </w:num>
  <w:num w:numId="9">
    <w:abstractNumId w:val="6"/>
  </w:num>
  <w:num w:numId="10">
    <w:abstractNumId w:val="0"/>
  </w:num>
  <w:num w:numId="11">
    <w:abstractNumId w:val="2"/>
  </w:num>
  <w:num w:numId="12">
    <w:abstractNumId w:val="11"/>
  </w:num>
  <w:num w:numId="13">
    <w:abstractNumId w:val="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27"/>
    <w:rsid w:val="0000070C"/>
    <w:rsid w:val="0000173C"/>
    <w:rsid w:val="00010BF8"/>
    <w:rsid w:val="000128D7"/>
    <w:rsid w:val="00023970"/>
    <w:rsid w:val="0003047B"/>
    <w:rsid w:val="000A0B29"/>
    <w:rsid w:val="000B75B8"/>
    <w:rsid w:val="000F0D72"/>
    <w:rsid w:val="000F2072"/>
    <w:rsid w:val="00102FC4"/>
    <w:rsid w:val="00131E55"/>
    <w:rsid w:val="001474E7"/>
    <w:rsid w:val="0017143D"/>
    <w:rsid w:val="001B3212"/>
    <w:rsid w:val="001D77E7"/>
    <w:rsid w:val="001E2199"/>
    <w:rsid w:val="001E6E7C"/>
    <w:rsid w:val="001F5A92"/>
    <w:rsid w:val="0020437F"/>
    <w:rsid w:val="002409D1"/>
    <w:rsid w:val="00261E5D"/>
    <w:rsid w:val="00264022"/>
    <w:rsid w:val="00275003"/>
    <w:rsid w:val="00287D9F"/>
    <w:rsid w:val="00295F14"/>
    <w:rsid w:val="002A4F2F"/>
    <w:rsid w:val="002B1703"/>
    <w:rsid w:val="002F3DD5"/>
    <w:rsid w:val="002F48E7"/>
    <w:rsid w:val="002F6DE5"/>
    <w:rsid w:val="00315023"/>
    <w:rsid w:val="0031576F"/>
    <w:rsid w:val="00321984"/>
    <w:rsid w:val="003234B7"/>
    <w:rsid w:val="003427BC"/>
    <w:rsid w:val="003B339F"/>
    <w:rsid w:val="003C5031"/>
    <w:rsid w:val="003D6FCA"/>
    <w:rsid w:val="003E7BF4"/>
    <w:rsid w:val="00423547"/>
    <w:rsid w:val="00440071"/>
    <w:rsid w:val="00461F5D"/>
    <w:rsid w:val="0048320C"/>
    <w:rsid w:val="004D7FF4"/>
    <w:rsid w:val="004E284A"/>
    <w:rsid w:val="004F4CF8"/>
    <w:rsid w:val="005104DF"/>
    <w:rsid w:val="005205DD"/>
    <w:rsid w:val="005237B2"/>
    <w:rsid w:val="00523A02"/>
    <w:rsid w:val="00572B12"/>
    <w:rsid w:val="00574929"/>
    <w:rsid w:val="0058206F"/>
    <w:rsid w:val="005A76BE"/>
    <w:rsid w:val="005F21B9"/>
    <w:rsid w:val="00612AAC"/>
    <w:rsid w:val="00625A85"/>
    <w:rsid w:val="00644DF1"/>
    <w:rsid w:val="00656189"/>
    <w:rsid w:val="0068070C"/>
    <w:rsid w:val="00692750"/>
    <w:rsid w:val="00697304"/>
    <w:rsid w:val="006A5C73"/>
    <w:rsid w:val="006C0ED4"/>
    <w:rsid w:val="006C273E"/>
    <w:rsid w:val="006D0BF0"/>
    <w:rsid w:val="006D5914"/>
    <w:rsid w:val="006E624A"/>
    <w:rsid w:val="00701F27"/>
    <w:rsid w:val="00713547"/>
    <w:rsid w:val="007474B6"/>
    <w:rsid w:val="00755E25"/>
    <w:rsid w:val="007572AF"/>
    <w:rsid w:val="00761DA2"/>
    <w:rsid w:val="007771A5"/>
    <w:rsid w:val="007A5AC5"/>
    <w:rsid w:val="007B3966"/>
    <w:rsid w:val="00811BF7"/>
    <w:rsid w:val="00821896"/>
    <w:rsid w:val="0082586E"/>
    <w:rsid w:val="00885AE9"/>
    <w:rsid w:val="00886034"/>
    <w:rsid w:val="00895F88"/>
    <w:rsid w:val="008A2D72"/>
    <w:rsid w:val="008B5A03"/>
    <w:rsid w:val="008D3D89"/>
    <w:rsid w:val="008F29D4"/>
    <w:rsid w:val="008F321E"/>
    <w:rsid w:val="00904DA2"/>
    <w:rsid w:val="009442DD"/>
    <w:rsid w:val="009555B6"/>
    <w:rsid w:val="00980FEF"/>
    <w:rsid w:val="00983D4C"/>
    <w:rsid w:val="00987790"/>
    <w:rsid w:val="00997041"/>
    <w:rsid w:val="009B4040"/>
    <w:rsid w:val="00A03A60"/>
    <w:rsid w:val="00A13349"/>
    <w:rsid w:val="00A21668"/>
    <w:rsid w:val="00A25397"/>
    <w:rsid w:val="00A4689A"/>
    <w:rsid w:val="00A512DC"/>
    <w:rsid w:val="00A838E1"/>
    <w:rsid w:val="00A851A7"/>
    <w:rsid w:val="00AB07B9"/>
    <w:rsid w:val="00B06CA5"/>
    <w:rsid w:val="00B16898"/>
    <w:rsid w:val="00B92862"/>
    <w:rsid w:val="00BD3BE8"/>
    <w:rsid w:val="00BE34E9"/>
    <w:rsid w:val="00C035E2"/>
    <w:rsid w:val="00C0525C"/>
    <w:rsid w:val="00C21E92"/>
    <w:rsid w:val="00C44CCD"/>
    <w:rsid w:val="00C52F42"/>
    <w:rsid w:val="00C66CDA"/>
    <w:rsid w:val="00CD3B01"/>
    <w:rsid w:val="00CE450F"/>
    <w:rsid w:val="00CF6546"/>
    <w:rsid w:val="00D156B6"/>
    <w:rsid w:val="00D30DDF"/>
    <w:rsid w:val="00D56E2C"/>
    <w:rsid w:val="00D60332"/>
    <w:rsid w:val="00D62364"/>
    <w:rsid w:val="00D679D5"/>
    <w:rsid w:val="00DA7EA8"/>
    <w:rsid w:val="00DC54C3"/>
    <w:rsid w:val="00DD2885"/>
    <w:rsid w:val="00DD5E38"/>
    <w:rsid w:val="00E56594"/>
    <w:rsid w:val="00E56F2C"/>
    <w:rsid w:val="00E75F93"/>
    <w:rsid w:val="00E765E3"/>
    <w:rsid w:val="00E91C95"/>
    <w:rsid w:val="00EC203A"/>
    <w:rsid w:val="00ED1B5B"/>
    <w:rsid w:val="00F2607A"/>
    <w:rsid w:val="00F34512"/>
    <w:rsid w:val="00F41258"/>
    <w:rsid w:val="00F441F5"/>
    <w:rsid w:val="00F44493"/>
    <w:rsid w:val="00F57242"/>
    <w:rsid w:val="00F6122D"/>
    <w:rsid w:val="00F72E6E"/>
    <w:rsid w:val="00F733F3"/>
    <w:rsid w:val="00F823D3"/>
    <w:rsid w:val="00F926BD"/>
    <w:rsid w:val="00FB10E5"/>
    <w:rsid w:val="00FB64DD"/>
    <w:rsid w:val="00FC068F"/>
    <w:rsid w:val="00FD3B85"/>
    <w:rsid w:val="00FF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rsid w:val="00A851A7"/>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rnkGothITC Bk BT" w:hAnsi="FrnkGothITC Bk BT"/>
      <w:b/>
      <w:szCs w:val="20"/>
    </w:rPr>
  </w:style>
  <w:style w:type="paragraph" w:styleId="Header">
    <w:name w:val="header"/>
    <w:basedOn w:val="Normal"/>
    <w:pPr>
      <w:tabs>
        <w:tab w:val="center" w:pos="4320"/>
        <w:tab w:val="right" w:pos="8640"/>
      </w:tabs>
    </w:pPr>
  </w:style>
  <w:style w:type="paragraph" w:styleId="BodyText">
    <w:name w:val="Body Text"/>
    <w:basedOn w:val="Normal"/>
    <w:pPr>
      <w:spacing w:line="60" w:lineRule="atLeast"/>
      <w:ind w:right="432"/>
    </w:pPr>
    <w:rPr>
      <w:rFonts w:ascii="Arial" w:hAnsi="Arial" w:cs="Arial"/>
    </w:rPr>
  </w:style>
  <w:style w:type="character" w:styleId="PageNumber">
    <w:name w:val="page number"/>
    <w:basedOn w:val="DefaultParagraphFont"/>
    <w:rsid w:val="00811BF7"/>
  </w:style>
  <w:style w:type="paragraph" w:styleId="BalloonText">
    <w:name w:val="Balloon Text"/>
    <w:basedOn w:val="Normal"/>
    <w:semiHidden/>
    <w:rsid w:val="00131E55"/>
    <w:rPr>
      <w:rFonts w:ascii="Tahoma" w:hAnsi="Tahoma" w:cs="Tahoma"/>
      <w:sz w:val="16"/>
      <w:szCs w:val="16"/>
    </w:rPr>
  </w:style>
  <w:style w:type="paragraph" w:styleId="Footer">
    <w:name w:val="footer"/>
    <w:basedOn w:val="Normal"/>
    <w:link w:val="FooterChar"/>
    <w:uiPriority w:val="99"/>
    <w:rsid w:val="0031576F"/>
    <w:pPr>
      <w:tabs>
        <w:tab w:val="center" w:pos="4680"/>
        <w:tab w:val="right" w:pos="9360"/>
      </w:tabs>
    </w:pPr>
  </w:style>
  <w:style w:type="character" w:customStyle="1" w:styleId="FooterChar">
    <w:name w:val="Footer Char"/>
    <w:link w:val="Footer"/>
    <w:uiPriority w:val="99"/>
    <w:rsid w:val="0031576F"/>
    <w:rPr>
      <w:sz w:val="24"/>
      <w:szCs w:val="24"/>
    </w:rPr>
  </w:style>
  <w:style w:type="paragraph" w:styleId="ListParagraph">
    <w:name w:val="List Paragraph"/>
    <w:basedOn w:val="Normal"/>
    <w:uiPriority w:val="34"/>
    <w:qFormat/>
    <w:rsid w:val="00A25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rsid w:val="00A851A7"/>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rnkGothITC Bk BT" w:hAnsi="FrnkGothITC Bk BT"/>
      <w:b/>
      <w:szCs w:val="20"/>
    </w:rPr>
  </w:style>
  <w:style w:type="paragraph" w:styleId="Header">
    <w:name w:val="header"/>
    <w:basedOn w:val="Normal"/>
    <w:pPr>
      <w:tabs>
        <w:tab w:val="center" w:pos="4320"/>
        <w:tab w:val="right" w:pos="8640"/>
      </w:tabs>
    </w:pPr>
  </w:style>
  <w:style w:type="paragraph" w:styleId="BodyText">
    <w:name w:val="Body Text"/>
    <w:basedOn w:val="Normal"/>
    <w:pPr>
      <w:spacing w:line="60" w:lineRule="atLeast"/>
      <w:ind w:right="432"/>
    </w:pPr>
    <w:rPr>
      <w:rFonts w:ascii="Arial" w:hAnsi="Arial" w:cs="Arial"/>
    </w:rPr>
  </w:style>
  <w:style w:type="character" w:styleId="PageNumber">
    <w:name w:val="page number"/>
    <w:basedOn w:val="DefaultParagraphFont"/>
    <w:rsid w:val="00811BF7"/>
  </w:style>
  <w:style w:type="paragraph" w:styleId="BalloonText">
    <w:name w:val="Balloon Text"/>
    <w:basedOn w:val="Normal"/>
    <w:semiHidden/>
    <w:rsid w:val="00131E55"/>
    <w:rPr>
      <w:rFonts w:ascii="Tahoma" w:hAnsi="Tahoma" w:cs="Tahoma"/>
      <w:sz w:val="16"/>
      <w:szCs w:val="16"/>
    </w:rPr>
  </w:style>
  <w:style w:type="paragraph" w:styleId="Footer">
    <w:name w:val="footer"/>
    <w:basedOn w:val="Normal"/>
    <w:link w:val="FooterChar"/>
    <w:uiPriority w:val="99"/>
    <w:rsid w:val="0031576F"/>
    <w:pPr>
      <w:tabs>
        <w:tab w:val="center" w:pos="4680"/>
        <w:tab w:val="right" w:pos="9360"/>
      </w:tabs>
    </w:pPr>
  </w:style>
  <w:style w:type="character" w:customStyle="1" w:styleId="FooterChar">
    <w:name w:val="Footer Char"/>
    <w:link w:val="Footer"/>
    <w:uiPriority w:val="99"/>
    <w:rsid w:val="0031576F"/>
    <w:rPr>
      <w:sz w:val="24"/>
      <w:szCs w:val="24"/>
    </w:rPr>
  </w:style>
  <w:style w:type="paragraph" w:styleId="ListParagraph">
    <w:name w:val="List Paragraph"/>
    <w:basedOn w:val="Normal"/>
    <w:uiPriority w:val="34"/>
    <w:qFormat/>
    <w:rsid w:val="00A2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86979">
      <w:bodyDiv w:val="1"/>
      <w:marLeft w:val="0"/>
      <w:marRight w:val="0"/>
      <w:marTop w:val="0"/>
      <w:marBottom w:val="0"/>
      <w:divBdr>
        <w:top w:val="none" w:sz="0" w:space="0" w:color="auto"/>
        <w:left w:val="none" w:sz="0" w:space="0" w:color="auto"/>
        <w:bottom w:val="none" w:sz="0" w:space="0" w:color="auto"/>
        <w:right w:val="none" w:sz="0" w:space="0" w:color="auto"/>
      </w:divBdr>
    </w:div>
    <w:div w:id="1422948039">
      <w:bodyDiv w:val="1"/>
      <w:marLeft w:val="0"/>
      <w:marRight w:val="0"/>
      <w:marTop w:val="0"/>
      <w:marBottom w:val="0"/>
      <w:divBdr>
        <w:top w:val="none" w:sz="0" w:space="0" w:color="auto"/>
        <w:left w:val="none" w:sz="0" w:space="0" w:color="auto"/>
        <w:bottom w:val="none" w:sz="0" w:space="0" w:color="auto"/>
        <w:right w:val="none" w:sz="0" w:space="0" w:color="auto"/>
      </w:divBdr>
    </w:div>
    <w:div w:id="16462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kolowski\Desktop\DFS%20Letterhead%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DFS Letterhead 1.2.dotx</Template>
  <TotalTime>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Houck</Manager>
  <Company>CFL</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Kolowski</dc:creator>
  <cp:lastModifiedBy>ServUS</cp:lastModifiedBy>
  <cp:revision>3</cp:revision>
  <cp:lastPrinted>2014-10-24T20:31:00Z</cp:lastPrinted>
  <dcterms:created xsi:type="dcterms:W3CDTF">2014-10-30T14:55:00Z</dcterms:created>
  <dcterms:modified xsi:type="dcterms:W3CDTF">2015-01-06T15:05:00Z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1637</vt:lpwstr>
  </property>
  <property fmtid="{D5CDD505-2E9C-101B-9397-08002B2CF9AE}" pid="3" name="##ZID##">
    <vt:lpwstr>00001637</vt:lpwstr>
  </property>
  <property fmtid="{D5CDD505-2E9C-101B-9397-08002B2CF9AE}" pid="4" name="##STATUS##">
    <vt:lpwstr>Published</vt:lpwstr>
  </property>
  <property fmtid="{D5CDD505-2E9C-101B-9397-08002B2CF9AE}" pid="5" name="##TITLE##">
    <vt:lpwstr>DFS Letterhead</vt:lpwstr>
  </property>
  <property fmtid="{D5CDD505-2E9C-101B-9397-08002B2CF9AE}" pid="6" name="##SERVER##/">
    <vt:lpwstr>http://QUALTRAX/Qualtrax/</vt:lpwstr>
  </property>
  <property fmtid="{D5CDD505-2E9C-101B-9397-08002B2CF9AE}" pid="7" name="##SERVER##">
    <vt:lpwstr>http://QUALTRAX/Qualtrax/</vt:lpwstr>
  </property>
  <property fmtid="{D5CDD505-2E9C-101B-9397-08002B2CF9AE}" pid="8" name="##REVISION##">
    <vt:lpwstr>1</vt:lpwstr>
  </property>
  <property fmtid="{D5CDD505-2E9C-101B-9397-08002B2CF9AE}" pid="9" name="##STANDARDS##">
    <vt:lpwstr> </vt:lpwstr>
  </property>
  <property fmtid="{D5CDD505-2E9C-101B-9397-08002B2CF9AE}" pid="10" name="##DOCUMENT_MANAGER##">
    <vt:lpwstr>Karen Wiggins</vt:lpwstr>
  </property>
  <property fmtid="{D5CDD505-2E9C-101B-9397-08002B2CF9AE}" pid="11" name="##OLD_EDITOR##">
    <vt:lpwstr> </vt:lpwstr>
  </property>
  <property fmtid="{D5CDD505-2E9C-101B-9397-08002B2CF9AE}" pid="12" name="##EDITOR##">
    <vt:lpwstr>Jason Kolowski</vt:lpwstr>
  </property>
  <property fmtid="{D5CDD505-2E9C-101B-9397-08002B2CF9AE}" pid="13" name="##EXTENSION##">
    <vt:lpwstr>DOC</vt:lpwstr>
  </property>
  <property fmtid="{D5CDD505-2E9C-101B-9397-08002B2CF9AE}" pid="14" name="##EXTENSION_DESC##">
    <vt:lpwstr>Microsoft Word Document</vt:lpwstr>
  </property>
  <property fmtid="{D5CDD505-2E9C-101B-9397-08002B2CF9AE}" pid="15" name="##EDIT_EXTENSION##">
    <vt:lpwstr> </vt:lpwstr>
  </property>
  <property fmtid="{D5CDD505-2E9C-101B-9397-08002B2CF9AE}" pid="16" name="##DATE_STARTED##">
    <vt:lpwstr>4/18/2013 5:14:17 PM</vt:lpwstr>
  </property>
  <property fmtid="{D5CDD505-2E9C-101B-9397-08002B2CF9AE}" pid="17" name="##DATE_RELEASED##">
    <vt:lpwstr>4/19/2013 2:24:00 PM</vt:lpwstr>
  </property>
  <property fmtid="{D5CDD505-2E9C-101B-9397-08002B2CF9AE}" pid="18" name="##APPROVERS##">
    <vt:lpwstr>Yi-Ru Chen</vt:lpwstr>
  </property>
  <property fmtid="{D5CDD505-2E9C-101B-9397-08002B2CF9AE}" pid="19" name="##APPROVAL_RECORD##">
    <vt:lpwstr>Yi-Ru Chen Approved on 4/19/2013 3:03:10 PM</vt:lpwstr>
  </property>
  <property fmtid="{D5CDD505-2E9C-101B-9397-08002B2CF9AE}" pid="20" name="##APPROVAL_RECORD_MULTILINE##">
    <vt:lpwstr>Yi-Ru Chen Approved on 4/19/2013 3:03:10 PM</vt:lpwstr>
  </property>
  <property fmtid="{D5CDD505-2E9C-101B-9397-08002B2CF9AE}" pid="21" name="##APPROVED_BY##">
    <vt:lpwstr>Yi-Ru Chen</vt:lpwstr>
  </property>
  <property fmtid="{D5CDD505-2E9C-101B-9397-08002B2CF9AE}" pid="22" name="##DATE_APPROVED##">
    <vt:lpwstr>4/19/2013 3:03:10 PM</vt:lpwstr>
  </property>
  <property fmtid="{D5CDD505-2E9C-101B-9397-08002B2CF9AE}" pid="23" name="##REVISION_NOTE##">
    <vt:lpwstr>DFS Letterhead v1.2, for approval</vt:lpwstr>
  </property>
  <property fmtid="{D5CDD505-2E9C-101B-9397-08002B2CF9AE}" pid="24" name="##DATE_PUBLISHED##">
    <vt:lpwstr>4/19/2013 3:03:10 PM</vt:lpwstr>
  </property>
  <property fmtid="{D5CDD505-2E9C-101B-9397-08002B2CF9AE}" pid="25" name="##DATE_FIRST_PUBLISHED##">
    <vt:lpwstr>4/19/2013 3:03:10 PM</vt:lpwstr>
  </property>
  <property fmtid="{D5CDD505-2E9C-101B-9397-08002B2CF9AE}" pid="26" name="##DATE_RETIRED##">
    <vt:lpwstr> </vt:lpwstr>
  </property>
  <property fmtid="{D5CDD505-2E9C-101B-9397-08002B2CF9AE}" pid="27" name="##DATE_REJECTED##">
    <vt:lpwstr> </vt:lpwstr>
  </property>
  <property fmtid="{D5CDD505-2E9C-101B-9397-08002B2CF9AE}" pid="28" name="##REJECTION_REASON##">
    <vt:lpwstr> </vt:lpwstr>
  </property>
  <property fmtid="{D5CDD505-2E9C-101B-9397-08002B2CF9AE}" pid="29" name="##REJECTED_BY##">
    <vt:lpwstr> </vt:lpwstr>
  </property>
  <property fmtid="{D5CDD505-2E9C-101B-9397-08002B2CF9AE}" pid="30" name="##RETIRED_BY##">
    <vt:lpwstr> </vt:lpwstr>
  </property>
  <property fmtid="{D5CDD505-2E9C-101B-9397-08002B2CF9AE}" pid="31" name="##RETIREMENT_REASON##">
    <vt:lpwstr> </vt:lpwstr>
  </property>
  <property fmtid="{D5CDD505-2E9C-101B-9397-08002B2CF9AE}" pid="32" name="##DATE_EXPIRED##">
    <vt:lpwstr> </vt:lpwstr>
  </property>
  <property fmtid="{D5CDD505-2E9C-101B-9397-08002B2CF9AE}" pid="33" name="##EDIT_REASON##">
    <vt:lpwstr> </vt:lpwstr>
  </property>
  <property fmtid="{D5CDD505-2E9C-101B-9397-08002B2CF9AE}" pid="34" name="##REVIEWERS##">
    <vt:lpwstr>Yi-Ru Chen</vt:lpwstr>
  </property>
  <property fmtid="{D5CDD505-2E9C-101B-9397-08002B2CF9AE}" pid="35" name="##REVIEW_RECORD##">
    <vt:lpwstr>Yi-Ru Chen Reviewed on 4/19/2013 10:50:28 AM</vt:lpwstr>
  </property>
  <property fmtid="{D5CDD505-2E9C-101B-9397-08002B2CF9AE}" pid="36" name="##REVIEWED_BY##">
    <vt:lpwstr>Yi-Ru Chen</vt:lpwstr>
  </property>
  <property fmtid="{D5CDD505-2E9C-101B-9397-08002B2CF9AE}" pid="37" name="##REVIEWED_COMMENTS##">
    <vt:lpwstr>Reviewed by YRC</vt:lpwstr>
  </property>
  <property fmtid="{D5CDD505-2E9C-101B-9397-08002B2CF9AE}" pid="38" name="##DATE_REVIEWED##">
    <vt:lpwstr>4/19/2013 10:50:28 AM</vt:lpwstr>
  </property>
  <property fmtid="{D5CDD505-2E9C-101B-9397-08002B2CF9AE}" pid="39" name="##DATE_RELEASED_FOR_REVIEW##">
    <vt:lpwstr>4/18/2013 5:14:50 PM</vt:lpwstr>
  </property>
  <property fmtid="{D5CDD505-2E9C-101B-9397-08002B2CF9AE}" pid="40" name="##FORM_NUMBER##">
    <vt:lpwstr> </vt:lpwstr>
  </property>
</Properties>
</file>