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4540" w:rsidRDefault="00FE41FF">
      <w:pPr>
        <w:jc w:val="center"/>
      </w:pPr>
      <w:r>
        <w:t>JJAG Proposed Issue Brief</w:t>
      </w:r>
    </w:p>
    <w:p w14:paraId="00000002" w14:textId="77777777" w:rsidR="007B4540" w:rsidRDefault="00FE41FF">
      <w:pPr>
        <w:jc w:val="center"/>
      </w:pPr>
      <w:r>
        <w:t>Proven Alternatives to Detention of DC Youth</w:t>
      </w:r>
    </w:p>
    <w:p w14:paraId="00000003" w14:textId="77777777" w:rsidR="007B4540" w:rsidRDefault="007B4540">
      <w:pPr>
        <w:jc w:val="center"/>
      </w:pPr>
    </w:p>
    <w:p w14:paraId="00000004" w14:textId="77777777" w:rsidR="007B4540" w:rsidRDefault="00FE41FF">
      <w:pPr>
        <w:jc w:val="center"/>
      </w:pPr>
      <w:r>
        <w:t>Draft as of July 6, 2023</w:t>
      </w:r>
    </w:p>
    <w:p w14:paraId="00000005" w14:textId="77777777" w:rsidR="007B4540" w:rsidRDefault="007B4540"/>
    <w:p w14:paraId="00000006" w14:textId="77777777" w:rsidR="007B4540" w:rsidRDefault="00FE41FF">
      <w:r>
        <w:t>Key Recommendations</w:t>
      </w:r>
    </w:p>
    <w:p w14:paraId="00000007" w14:textId="77777777" w:rsidR="007B4540" w:rsidRDefault="007B4540"/>
    <w:p w14:paraId="00000008" w14:textId="77777777" w:rsidR="007B4540" w:rsidRDefault="00FE41FF">
      <w:pPr>
        <w:numPr>
          <w:ilvl w:val="0"/>
          <w:numId w:val="1"/>
        </w:numPr>
        <w:spacing w:after="240"/>
      </w:pPr>
      <w:r>
        <w:rPr>
          <w:sz w:val="24"/>
          <w:szCs w:val="24"/>
        </w:rPr>
        <w:t>Limit the use of detention, both pretrial and after DYRS commitment, to youth who pose at least a moderate risk of committing another violent act according to a validated risk, strengths and needs assessment. Engage all system partners, including the DC Su</w:t>
      </w:r>
      <w:r>
        <w:rPr>
          <w:sz w:val="24"/>
          <w:szCs w:val="24"/>
        </w:rPr>
        <w:t>perior Court, CSSD, and OAG, to share best practices.</w:t>
      </w:r>
    </w:p>
    <w:p w14:paraId="00000009" w14:textId="77777777" w:rsidR="007B4540" w:rsidRDefault="00FE41FF">
      <w:pPr>
        <w:spacing w:after="240"/>
        <w:ind w:left="720"/>
        <w:rPr>
          <w:sz w:val="24"/>
          <w:szCs w:val="24"/>
        </w:rPr>
      </w:pPr>
      <w:r>
        <w:rPr>
          <w:i/>
          <w:sz w:val="24"/>
          <w:szCs w:val="24"/>
        </w:rPr>
        <w:t>Relevant Research</w:t>
      </w:r>
      <w:r>
        <w:rPr>
          <w:sz w:val="24"/>
          <w:szCs w:val="24"/>
        </w:rPr>
        <w:t xml:space="preserve">: National Institute of Corrections’ </w:t>
      </w:r>
      <w:hyperlink r:id="rId5">
        <w:r>
          <w:rPr>
            <w:color w:val="1155CC"/>
            <w:sz w:val="24"/>
            <w:szCs w:val="24"/>
            <w:u w:val="single"/>
          </w:rPr>
          <w:t>Evidence-Based Decision-Making</w:t>
        </w:r>
      </w:hyperlink>
      <w:r>
        <w:rPr>
          <w:sz w:val="24"/>
          <w:szCs w:val="24"/>
        </w:rPr>
        <w:t xml:space="preserve"> emphasizes that using risk a</w:t>
      </w:r>
      <w:r>
        <w:rPr>
          <w:sz w:val="24"/>
          <w:szCs w:val="24"/>
        </w:rPr>
        <w:t>nd needs assessments to guide decisions regarding pretrial release, diversion, and sentencing helps to reduce recidivism and enhance public safety.</w:t>
      </w:r>
    </w:p>
    <w:p w14:paraId="0000000A" w14:textId="77777777" w:rsidR="007B4540" w:rsidRDefault="00FE41FF">
      <w:pPr>
        <w:numPr>
          <w:ilvl w:val="0"/>
          <w:numId w:val="1"/>
        </w:numPr>
      </w:pPr>
      <w:r>
        <w:rPr>
          <w:sz w:val="24"/>
          <w:szCs w:val="24"/>
        </w:rPr>
        <w:t>Fully fund and implement the recommendations outlined in the JJAG PINS report, targeting equitable, low-barr</w:t>
      </w:r>
      <w:r>
        <w:rPr>
          <w:sz w:val="24"/>
          <w:szCs w:val="24"/>
        </w:rPr>
        <w:t>ier access to services across DC and with no wrong door to access services. Specifically, these services include:</w:t>
      </w:r>
    </w:p>
    <w:p w14:paraId="0000000B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Respond to status offenses in the community rather than the court.</w:t>
      </w:r>
    </w:p>
    <w:p w14:paraId="0000000C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School-based and community-based hubs where youth and families can access s</w:t>
      </w:r>
      <w:r>
        <w:rPr>
          <w:sz w:val="24"/>
          <w:szCs w:val="24"/>
        </w:rPr>
        <w:t>ervices across the spectrum to meet their needs.</w:t>
      </w:r>
    </w:p>
    <w:p w14:paraId="0000000D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 xml:space="preserve">A safe and </w:t>
      </w:r>
      <w:proofErr w:type="gramStart"/>
      <w:r>
        <w:rPr>
          <w:sz w:val="24"/>
          <w:szCs w:val="24"/>
        </w:rPr>
        <w:t>securely-located</w:t>
      </w:r>
      <w:proofErr w:type="gramEnd"/>
      <w:r>
        <w:rPr>
          <w:sz w:val="24"/>
          <w:szCs w:val="24"/>
        </w:rPr>
        <w:t xml:space="preserve"> respite center.</w:t>
      </w:r>
    </w:p>
    <w:p w14:paraId="0000000E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Mobile response teams to conduct outreach with youth in potentially dangerous situations in the community and transport them to home or services as needed, without</w:t>
      </w:r>
      <w:r>
        <w:rPr>
          <w:sz w:val="24"/>
          <w:szCs w:val="24"/>
        </w:rPr>
        <w:t xml:space="preserve"> engaging law enforcement.</w:t>
      </w:r>
    </w:p>
    <w:p w14:paraId="0000000F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A 24-hour, text-capable hotline to access services, transportation, or support.</w:t>
      </w:r>
    </w:p>
    <w:p w14:paraId="00000010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A continuum of aligned, accountable service providers, including after-school programs and restorative practices providers, who are trained and funde</w:t>
      </w:r>
      <w:r>
        <w:rPr>
          <w:sz w:val="24"/>
          <w:szCs w:val="24"/>
        </w:rPr>
        <w:t>d to effectively provide the services youth and families need.</w:t>
      </w:r>
    </w:p>
    <w:p w14:paraId="00000011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Training for adults who interact with youth throughout DC's agencies in cultural competence, ACEs, positive youth development, adolescent brain science, and youth-adult partnership.</w:t>
      </w:r>
    </w:p>
    <w:p w14:paraId="00000012" w14:textId="77777777" w:rsidR="007B4540" w:rsidRDefault="00FE41FF">
      <w:pPr>
        <w:numPr>
          <w:ilvl w:val="0"/>
          <w:numId w:val="1"/>
        </w:numPr>
      </w:pPr>
      <w:r>
        <w:rPr>
          <w:sz w:val="24"/>
          <w:szCs w:val="24"/>
        </w:rPr>
        <w:t xml:space="preserve">Fully fund </w:t>
      </w:r>
      <w:r>
        <w:rPr>
          <w:sz w:val="24"/>
          <w:szCs w:val="24"/>
        </w:rPr>
        <w:t>and implement with fidelity credible messenger and restorative justice programs, such as community conferencing. Partner with OAG to replicate and expand restorative justice programs.</w:t>
      </w:r>
    </w:p>
    <w:p w14:paraId="00000013" w14:textId="77777777" w:rsidR="007B4540" w:rsidRDefault="00FE41FF">
      <w:pPr>
        <w:numPr>
          <w:ilvl w:val="0"/>
          <w:numId w:val="1"/>
        </w:numPr>
      </w:pPr>
      <w:r>
        <w:rPr>
          <w:sz w:val="24"/>
          <w:szCs w:val="24"/>
        </w:rPr>
        <w:t xml:space="preserve">Fully and equitably fund positive youth and family development supports </w:t>
      </w:r>
      <w:r>
        <w:rPr>
          <w:sz w:val="24"/>
          <w:szCs w:val="24"/>
        </w:rPr>
        <w:t>across DC, especially mentoring (or advocate/mentor programs), recreation, and employment.</w:t>
      </w:r>
    </w:p>
    <w:p w14:paraId="00000014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lastRenderedPageBreak/>
        <w:t>Create mechanisms for accountability of the executive branch and community-based organizations to ensure full implementation and high quality.</w:t>
      </w:r>
    </w:p>
    <w:p w14:paraId="00000015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Build networks of supp</w:t>
      </w:r>
      <w:r>
        <w:rPr>
          <w:sz w:val="24"/>
          <w:szCs w:val="24"/>
        </w:rPr>
        <w:t xml:space="preserve">ort, </w:t>
      </w:r>
      <w:proofErr w:type="gramStart"/>
      <w:r>
        <w:rPr>
          <w:sz w:val="24"/>
          <w:szCs w:val="24"/>
        </w:rPr>
        <w:t>collaboration</w:t>
      </w:r>
      <w:proofErr w:type="gramEnd"/>
      <w:r>
        <w:rPr>
          <w:sz w:val="24"/>
          <w:szCs w:val="24"/>
        </w:rPr>
        <w:t xml:space="preserve"> and data-sharing across service providers.</w:t>
      </w:r>
    </w:p>
    <w:p w14:paraId="00000016" w14:textId="77777777" w:rsidR="007B4540" w:rsidRDefault="00FE41FF">
      <w:pPr>
        <w:numPr>
          <w:ilvl w:val="1"/>
          <w:numId w:val="1"/>
        </w:numPr>
      </w:pPr>
      <w:r>
        <w:rPr>
          <w:sz w:val="24"/>
          <w:szCs w:val="24"/>
        </w:rPr>
        <w:t>Support parents continually, starting early in the lives of children, especially with safe and stable housing and employment.</w:t>
      </w:r>
    </w:p>
    <w:p w14:paraId="00000017" w14:textId="77777777" w:rsidR="007B4540" w:rsidRDefault="00FE41FF">
      <w:pPr>
        <w:numPr>
          <w:ilvl w:val="0"/>
          <w:numId w:val="2"/>
        </w:numPr>
      </w:pPr>
      <w:r>
        <w:rPr>
          <w:sz w:val="24"/>
          <w:szCs w:val="24"/>
        </w:rPr>
        <w:t>Equitably fund mental healthcare providers and social workers in eve</w:t>
      </w:r>
      <w:r>
        <w:rPr>
          <w:sz w:val="24"/>
          <w:szCs w:val="24"/>
        </w:rPr>
        <w:t xml:space="preserve">ry school,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and recreation center across DC to identify and address trauma and related needs of children and families as early as possible.</w:t>
      </w:r>
    </w:p>
    <w:p w14:paraId="00000018" w14:textId="77777777" w:rsidR="007B4540" w:rsidRDefault="00FE41FF">
      <w:pPr>
        <w:numPr>
          <w:ilvl w:val="1"/>
          <w:numId w:val="2"/>
        </w:numPr>
      </w:pPr>
      <w:r>
        <w:rPr>
          <w:sz w:val="24"/>
          <w:szCs w:val="24"/>
        </w:rPr>
        <w:t>Implement MST and/or FFT as appropriate.</w:t>
      </w:r>
    </w:p>
    <w:p w14:paraId="00000019" w14:textId="77777777" w:rsidR="007B4540" w:rsidRDefault="00FE41FF">
      <w:pPr>
        <w:numPr>
          <w:ilvl w:val="1"/>
          <w:numId w:val="2"/>
        </w:numPr>
        <w:spacing w:after="240"/>
      </w:pPr>
      <w:r>
        <w:rPr>
          <w:sz w:val="24"/>
          <w:szCs w:val="24"/>
        </w:rPr>
        <w:t>Implement cognitive behavioral therapy + mentoring, such as Becoming a Man, as appropriate.</w:t>
      </w:r>
    </w:p>
    <w:p w14:paraId="0000001A" w14:textId="77777777" w:rsidR="007B4540" w:rsidRDefault="007B4540"/>
    <w:sectPr w:rsidR="007B45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17ED"/>
    <w:multiLevelType w:val="multilevel"/>
    <w:tmpl w:val="0428E75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DA7166"/>
    <w:multiLevelType w:val="multilevel"/>
    <w:tmpl w:val="2BBE6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6906409">
    <w:abstractNumId w:val="1"/>
  </w:num>
  <w:num w:numId="2" w16cid:durableId="12425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40"/>
    <w:rsid w:val="007B4540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327EF-7BBF-4CCC-83F0-03F6D62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nicic.gov/ebdm/node/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4</DocSecurity>
  <Lines>20</Lines>
  <Paragraphs>5</Paragraphs>
  <ScaleCrop>false</ScaleCrop>
  <Company>DC Government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2023-07-06T13:56:00Z</dcterms:created>
  <dcterms:modified xsi:type="dcterms:W3CDTF">2023-07-06T13:56:00Z</dcterms:modified>
</cp:coreProperties>
</file>