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1A706" w14:textId="77777777"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</w:t>
      </w:r>
    </w:p>
    <w:p w14:paraId="4AD18E03" w14:textId="77777777"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OF ETHICS AND GOVERNMENT ACCOUNTABILITY</w:t>
      </w:r>
    </w:p>
    <w:p w14:paraId="6441D43E" w14:textId="77777777"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82F7B" w14:textId="77777777" w:rsidR="00596E1E" w:rsidRDefault="00404689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E1E">
        <w:rPr>
          <w:rFonts w:ascii="Times New Roman" w:hAnsi="Times New Roman" w:cs="Times New Roman"/>
          <w:b/>
          <w:sz w:val="24"/>
          <w:szCs w:val="24"/>
        </w:rPr>
        <w:t>NOTICE OF PUBLIC MEETING</w:t>
      </w:r>
    </w:p>
    <w:p w14:paraId="39C25D2C" w14:textId="77777777" w:rsidR="00596E1E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3281" w14:textId="4B0BADFA"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District of Columbia Board of Ethics and Government Accountability will hold a public meeting on </w:t>
      </w:r>
      <w:r w:rsidR="0074316E">
        <w:rPr>
          <w:rFonts w:ascii="Times New Roman" w:hAnsi="Times New Roman" w:cs="Times New Roman"/>
          <w:sz w:val="24"/>
          <w:szCs w:val="24"/>
        </w:rPr>
        <w:t xml:space="preserve">Thursday, </w:t>
      </w:r>
      <w:r w:rsidR="00CE4C09">
        <w:rPr>
          <w:rFonts w:ascii="Times New Roman" w:hAnsi="Times New Roman" w:cs="Times New Roman"/>
          <w:sz w:val="24"/>
          <w:szCs w:val="24"/>
        </w:rPr>
        <w:t>March 9</w:t>
      </w:r>
      <w:r>
        <w:rPr>
          <w:rFonts w:ascii="Times New Roman" w:hAnsi="Times New Roman" w:cs="Times New Roman"/>
          <w:sz w:val="24"/>
          <w:szCs w:val="24"/>
        </w:rPr>
        <w:t xml:space="preserve">, at </w:t>
      </w:r>
      <w:r w:rsidR="008E150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:00 </w:t>
      </w:r>
      <w:r w:rsidR="00CB307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</w:t>
      </w:r>
      <w:r w:rsidR="00CE4C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One Judiciary Square, 441 Fourth Street, N.W., Room 540 South, Washington, D.C. 20001.  Below is a draft agenda for the meeting.  A final meeting agenda will be posted on the Board’s website at </w:t>
      </w:r>
      <w:hyperlink r:id="rId5" w:history="1">
        <w:r w:rsidRPr="00C749CA">
          <w:rPr>
            <w:rStyle w:val="Hyperlink"/>
            <w:rFonts w:ascii="Times New Roman" w:hAnsi="Times New Roman" w:cs="Times New Roman"/>
            <w:sz w:val="24"/>
            <w:szCs w:val="24"/>
          </w:rPr>
          <w:t>www.bega.dc.gov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on the day of the meeting.</w:t>
      </w:r>
    </w:p>
    <w:p w14:paraId="0E0770AF" w14:textId="77777777"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7A99C1" w14:textId="77777777"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are welcome to attend.  Questions about the meeting may be directed to </w:t>
      </w:r>
      <w:hyperlink r:id="rId6" w:history="1">
        <w:r w:rsidRPr="00C749CA">
          <w:rPr>
            <w:rStyle w:val="Hyperlink"/>
            <w:rFonts w:ascii="Times New Roman" w:hAnsi="Times New Roman" w:cs="Times New Roman"/>
            <w:sz w:val="24"/>
            <w:szCs w:val="24"/>
          </w:rPr>
          <w:t>bega@dc.gov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0695316" w14:textId="77777777" w:rsidR="00596E1E" w:rsidRDefault="00596E1E" w:rsidP="00596E1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3A541E4" w14:textId="3902660C" w:rsidR="00B618EA" w:rsidRPr="00B618EA" w:rsidRDefault="00D81616" w:rsidP="00B618EA">
      <w:pPr>
        <w:spacing w:line="315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EFB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596E1E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25DDABEF" w14:textId="77777777" w:rsidR="00B618EA" w:rsidRPr="00B618EA" w:rsidRDefault="00B618EA" w:rsidP="00B618EA">
      <w:pPr>
        <w:spacing w:after="0" w:line="315" w:lineRule="atLeast"/>
        <w:rPr>
          <w:rFonts w:ascii="Arial" w:eastAsia="Times New Roman" w:hAnsi="Arial" w:cs="Arial"/>
          <w:color w:val="333333"/>
          <w:sz w:val="21"/>
          <w:szCs w:val="21"/>
        </w:rPr>
      </w:pPr>
    </w:p>
    <w:p w14:paraId="4419BD13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I. Call to Order</w:t>
      </w:r>
    </w:p>
    <w:p w14:paraId="2A776628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196E7B8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II. Ascertainment of Quorum</w:t>
      </w:r>
    </w:p>
    <w:p w14:paraId="554459DB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A38027F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III. Adoption of the Agenda</w:t>
      </w:r>
    </w:p>
    <w:p w14:paraId="11C4971C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DE5BFE6" w14:textId="77777777" w:rsid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IV. Report by the Director of Open Government</w:t>
      </w:r>
    </w:p>
    <w:p w14:paraId="6B2093F0" w14:textId="77777777" w:rsidR="00F32385" w:rsidRPr="00B618EA" w:rsidRDefault="00F32385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1FFB345" w14:textId="5A2B1235" w:rsidR="00EE0542" w:rsidRDefault="00E8767D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B61A91">
        <w:rPr>
          <w:rFonts w:ascii="Times New Roman" w:eastAsia="Times New Roman" w:hAnsi="Times New Roman" w:cs="Times New Roman"/>
          <w:color w:val="333333"/>
          <w:sz w:val="24"/>
          <w:szCs w:val="24"/>
        </w:rPr>
        <w:t>Performance Hearing</w:t>
      </w:r>
    </w:p>
    <w:p w14:paraId="398D3A4E" w14:textId="0915500A" w:rsidR="00B618EA" w:rsidRPr="00B618EA" w:rsidRDefault="00EE0542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B. </w:t>
      </w:r>
      <w:r w:rsidR="00F32385">
        <w:rPr>
          <w:rFonts w:ascii="Times New Roman" w:eastAsia="Times New Roman" w:hAnsi="Times New Roman" w:cs="Times New Roman"/>
          <w:color w:val="333333"/>
          <w:sz w:val="24"/>
          <w:szCs w:val="24"/>
        </w:rPr>
        <w:t>OMA and FOIA Advice</w:t>
      </w:r>
    </w:p>
    <w:p w14:paraId="7A028CD0" w14:textId="1B09FEA7" w:rsidR="00B618EA" w:rsidRPr="00B618EA" w:rsidRDefault="00EE0542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32385">
        <w:rPr>
          <w:rFonts w:ascii="Times New Roman" w:eastAsia="Times New Roman" w:hAnsi="Times New Roman" w:cs="Times New Roman"/>
          <w:color w:val="333333"/>
          <w:sz w:val="24"/>
          <w:szCs w:val="24"/>
        </w:rPr>
        <w:t>Trainings</w:t>
      </w:r>
    </w:p>
    <w:p w14:paraId="4EE0F688" w14:textId="136EC300" w:rsidR="00EE0542" w:rsidRPr="00B618EA" w:rsidRDefault="00EE0542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0118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F32385">
        <w:rPr>
          <w:rFonts w:ascii="Times New Roman" w:eastAsia="Times New Roman" w:hAnsi="Times New Roman" w:cs="Times New Roman"/>
          <w:color w:val="333333"/>
          <w:sz w:val="24"/>
          <w:szCs w:val="24"/>
        </w:rPr>
        <w:t>Sunshine Week/Legislation</w:t>
      </w:r>
    </w:p>
    <w:p w14:paraId="551D3E4F" w14:textId="1373D911" w:rsidR="00B61A91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84034B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bookmarkStart w:id="0" w:name="_GoBack"/>
      <w:bookmarkEnd w:id="0"/>
    </w:p>
    <w:p w14:paraId="733B16C8" w14:textId="77777777" w:rsid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V. Report by the Director of Government Ethics</w:t>
      </w:r>
    </w:p>
    <w:p w14:paraId="5BD848F5" w14:textId="77777777" w:rsidR="00F32385" w:rsidRPr="00B618EA" w:rsidRDefault="00F32385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CE5DDAF" w14:textId="77777777" w:rsidR="00B618EA" w:rsidRPr="00B618EA" w:rsidRDefault="00E8767D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Update on Status of Office of Government Ethics (OGE) Operations – Recap of previous month’s activities (statistics)</w:t>
      </w:r>
    </w:p>
    <w:p w14:paraId="5976531F" w14:textId="77777777" w:rsidR="00B618EA" w:rsidRDefault="00E8767D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Publication and Reporting Obligations</w:t>
      </w:r>
    </w:p>
    <w:p w14:paraId="2B5FB038" w14:textId="77777777" w:rsidR="00B618EA" w:rsidRPr="00B618EA" w:rsidRDefault="00E8767D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Trainings</w:t>
      </w:r>
      <w:r w:rsidR="00854BCB">
        <w:rPr>
          <w:rFonts w:ascii="Times New Roman" w:eastAsia="Times New Roman" w:hAnsi="Times New Roman" w:cs="Times New Roman"/>
          <w:color w:val="333333"/>
          <w:sz w:val="24"/>
          <w:szCs w:val="24"/>
        </w:rPr>
        <w:t>/Outreach</w:t>
      </w:r>
    </w:p>
    <w:p w14:paraId="10F813A9" w14:textId="77777777" w:rsidR="00986147" w:rsidRDefault="00E8767D" w:rsidP="008C27C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Advisory Opinions</w:t>
      </w:r>
      <w:r w:rsidR="00854BCB">
        <w:rPr>
          <w:rFonts w:ascii="Times New Roman" w:eastAsia="Times New Roman" w:hAnsi="Times New Roman" w:cs="Times New Roman"/>
          <w:color w:val="333333"/>
          <w:sz w:val="24"/>
          <w:szCs w:val="24"/>
        </w:rPr>
        <w:t>/Advice</w:t>
      </w:r>
    </w:p>
    <w:p w14:paraId="18170088" w14:textId="77777777" w:rsidR="003C1661" w:rsidRDefault="00E8767D" w:rsidP="00854BCB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854BCB">
        <w:rPr>
          <w:rFonts w:ascii="Times New Roman" w:eastAsia="Times New Roman" w:hAnsi="Times New Roman" w:cs="Times New Roman"/>
          <w:color w:val="333333"/>
          <w:sz w:val="24"/>
          <w:szCs w:val="24"/>
        </w:rPr>
        <w:t>Ethics Legislation/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Comprehensive Code of Conduct</w:t>
      </w:r>
    </w:p>
    <w:p w14:paraId="457C157B" w14:textId="77777777" w:rsidR="00854BCB" w:rsidRDefault="00854BCB" w:rsidP="00854BCB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F. Rulemaking</w:t>
      </w:r>
    </w:p>
    <w:p w14:paraId="4450F2BD" w14:textId="77777777" w:rsidR="00854BCB" w:rsidRDefault="00854BCB" w:rsidP="008C27C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G. Budget</w:t>
      </w:r>
    </w:p>
    <w:p w14:paraId="707D1B71" w14:textId="77777777" w:rsidR="00854BCB" w:rsidRDefault="00854BCB" w:rsidP="008C27C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H. Staffing</w:t>
      </w:r>
    </w:p>
    <w:p w14:paraId="0A92B5A4" w14:textId="77777777" w:rsidR="008C27CA" w:rsidRDefault="00854BCB" w:rsidP="008C27CA">
      <w:pPr>
        <w:spacing w:after="0" w:line="315" w:lineRule="atLeas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I.   </w:t>
      </w:r>
      <w:r w:rsidR="008C27CA">
        <w:rPr>
          <w:rFonts w:ascii="Times New Roman" w:hAnsi="Times New Roman"/>
          <w:sz w:val="24"/>
          <w:szCs w:val="24"/>
        </w:rPr>
        <w:t>Lobbyist/Financial Disclosure Matters</w:t>
      </w:r>
    </w:p>
    <w:p w14:paraId="394F0429" w14:textId="77777777" w:rsidR="00B618EA" w:rsidRDefault="00854BCB" w:rsidP="003C1661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</w:t>
      </w:r>
      <w:r w:rsidR="00B618EA"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. Non-Confidential Investigations</w:t>
      </w:r>
    </w:p>
    <w:p w14:paraId="275F597C" w14:textId="77777777" w:rsidR="00A17A4C" w:rsidRPr="00A17A4C" w:rsidRDefault="00A17A4C" w:rsidP="00A17A4C">
      <w:pPr>
        <w:spacing w:after="0" w:line="240" w:lineRule="auto"/>
        <w:ind w:left="-9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  </w:t>
      </w:r>
      <w:r w:rsidR="008C27CA" w:rsidRPr="00A17A4C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14:paraId="0FF8B38E" w14:textId="77777777" w:rsidR="004529F9" w:rsidRPr="00343476" w:rsidRDefault="004529F9" w:rsidP="00343476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14:paraId="530D0954" w14:textId="77777777" w:rsidR="004529F9" w:rsidRPr="00B618EA" w:rsidRDefault="004529F9" w:rsidP="004529F9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62BC4F1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VI. Opportunity for Public Comment</w:t>
      </w:r>
    </w:p>
    <w:p w14:paraId="482F1AD5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52252995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VII. Executive Session (non-public) to Discuss Ongoing, Confidential Investigations pursuant to D.C. Official Code § 2-575(b), to deliberate on a decision in which the Ethics Board will exercise quasi-judicial functions pursuant to D.C. Official Code § 2-575(b)(13), and Personnel matters pursuant to D.C. Official Code § 2-575(b)(10).</w:t>
      </w:r>
    </w:p>
    <w:p w14:paraId="76B9088D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3389F7BE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VIII. Resumption of Public Meeting</w:t>
      </w:r>
    </w:p>
    <w:p w14:paraId="4EF20ADD" w14:textId="77777777" w:rsidR="00B618EA" w:rsidRPr="00B618EA" w:rsidRDefault="00B618EA" w:rsidP="00B618EA">
      <w:pPr>
        <w:spacing w:after="0" w:line="315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a. Discussion of any remaining public items</w:t>
      </w:r>
    </w:p>
    <w:p w14:paraId="3697AE22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74000CC4" w14:textId="77777777" w:rsidR="00B618EA" w:rsidRPr="00B618EA" w:rsidRDefault="00B618EA" w:rsidP="00B618EA">
      <w:pPr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618EA">
        <w:rPr>
          <w:rFonts w:ascii="Times New Roman" w:eastAsia="Times New Roman" w:hAnsi="Times New Roman" w:cs="Times New Roman"/>
          <w:color w:val="333333"/>
          <w:sz w:val="24"/>
          <w:szCs w:val="24"/>
        </w:rPr>
        <w:t>IX. Adjournment</w:t>
      </w:r>
    </w:p>
    <w:p w14:paraId="40F6A0CE" w14:textId="77777777" w:rsidR="00596E1E" w:rsidRPr="00B618EA" w:rsidRDefault="00596E1E" w:rsidP="00596E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E45D" w14:textId="77777777" w:rsidR="0084034B" w:rsidRPr="00B618EA" w:rsidRDefault="008403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034B" w:rsidRPr="00B61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C52B2"/>
    <w:multiLevelType w:val="hybridMultilevel"/>
    <w:tmpl w:val="30129644"/>
    <w:lvl w:ilvl="0" w:tplc="908851D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6036527E"/>
    <w:multiLevelType w:val="hybridMultilevel"/>
    <w:tmpl w:val="8BB2BEC0"/>
    <w:lvl w:ilvl="0" w:tplc="BEC040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1653B"/>
    <w:multiLevelType w:val="hybridMultilevel"/>
    <w:tmpl w:val="0876FF74"/>
    <w:lvl w:ilvl="0" w:tplc="B6E62C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C96148"/>
    <w:multiLevelType w:val="hybridMultilevel"/>
    <w:tmpl w:val="69263F6C"/>
    <w:lvl w:ilvl="0" w:tplc="9220579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C5584"/>
    <w:multiLevelType w:val="hybridMultilevel"/>
    <w:tmpl w:val="906ABEE0"/>
    <w:lvl w:ilvl="0" w:tplc="BE648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1E"/>
    <w:rsid w:val="00011888"/>
    <w:rsid w:val="000B1758"/>
    <w:rsid w:val="000F7A55"/>
    <w:rsid w:val="00104BB1"/>
    <w:rsid w:val="0013419D"/>
    <w:rsid w:val="00174495"/>
    <w:rsid w:val="001D7F82"/>
    <w:rsid w:val="002277CA"/>
    <w:rsid w:val="002708F9"/>
    <w:rsid w:val="0031104C"/>
    <w:rsid w:val="00343476"/>
    <w:rsid w:val="003669A7"/>
    <w:rsid w:val="003C1661"/>
    <w:rsid w:val="003C2A7B"/>
    <w:rsid w:val="003F5721"/>
    <w:rsid w:val="00404404"/>
    <w:rsid w:val="00404689"/>
    <w:rsid w:val="004529F9"/>
    <w:rsid w:val="0046515C"/>
    <w:rsid w:val="0046522B"/>
    <w:rsid w:val="004A378E"/>
    <w:rsid w:val="004C3D49"/>
    <w:rsid w:val="00584125"/>
    <w:rsid w:val="00596E1E"/>
    <w:rsid w:val="00657E97"/>
    <w:rsid w:val="006E25E5"/>
    <w:rsid w:val="00726BA0"/>
    <w:rsid w:val="0074316E"/>
    <w:rsid w:val="0079368A"/>
    <w:rsid w:val="007A0EB4"/>
    <w:rsid w:val="007C532B"/>
    <w:rsid w:val="00801BE4"/>
    <w:rsid w:val="00836D54"/>
    <w:rsid w:val="0084034B"/>
    <w:rsid w:val="00854BCB"/>
    <w:rsid w:val="0089643A"/>
    <w:rsid w:val="008A33F4"/>
    <w:rsid w:val="008C27CA"/>
    <w:rsid w:val="008E150D"/>
    <w:rsid w:val="00986147"/>
    <w:rsid w:val="009A552A"/>
    <w:rsid w:val="009F4EFB"/>
    <w:rsid w:val="00A17A4C"/>
    <w:rsid w:val="00A61F1D"/>
    <w:rsid w:val="00AF12A7"/>
    <w:rsid w:val="00B0620C"/>
    <w:rsid w:val="00B618EA"/>
    <w:rsid w:val="00B61A91"/>
    <w:rsid w:val="00B81B05"/>
    <w:rsid w:val="00BB5D1C"/>
    <w:rsid w:val="00BC44A4"/>
    <w:rsid w:val="00C10999"/>
    <w:rsid w:val="00C12639"/>
    <w:rsid w:val="00CA14AB"/>
    <w:rsid w:val="00CB3074"/>
    <w:rsid w:val="00CD49F9"/>
    <w:rsid w:val="00CE4C09"/>
    <w:rsid w:val="00CF7339"/>
    <w:rsid w:val="00D54C64"/>
    <w:rsid w:val="00D81616"/>
    <w:rsid w:val="00D95493"/>
    <w:rsid w:val="00E52858"/>
    <w:rsid w:val="00E75446"/>
    <w:rsid w:val="00E8767D"/>
    <w:rsid w:val="00EE0542"/>
    <w:rsid w:val="00EE6537"/>
    <w:rsid w:val="00F22EE2"/>
    <w:rsid w:val="00F32385"/>
    <w:rsid w:val="00F853C5"/>
    <w:rsid w:val="00F869A3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CEC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6E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9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12A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B618EA"/>
  </w:style>
  <w:style w:type="paragraph" w:styleId="Revision">
    <w:name w:val="Revision"/>
    <w:hidden/>
    <w:uiPriority w:val="99"/>
    <w:semiHidden/>
    <w:rsid w:val="0040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2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4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6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4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5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8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10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18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45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ega.dc.gov" TargetMode="External"/><Relationship Id="rId6" Type="http://schemas.openxmlformats.org/officeDocument/2006/relationships/hyperlink" Target="mailto:bega@dc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Traci Hughes</cp:lastModifiedBy>
  <cp:revision>3</cp:revision>
  <cp:lastPrinted>2017-01-03T15:19:00Z</cp:lastPrinted>
  <dcterms:created xsi:type="dcterms:W3CDTF">2017-03-07T15:20:00Z</dcterms:created>
  <dcterms:modified xsi:type="dcterms:W3CDTF">2017-03-07T15:22:00Z</dcterms:modified>
</cp:coreProperties>
</file>