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A102" w14:textId="77777777" w:rsidR="00FF3AB9" w:rsidRDefault="00FF3AB9">
      <w:r>
        <w:t xml:space="preserve">Commission on Re-Entry and Returning Citizens Affairs – November 10, 2022 </w:t>
      </w:r>
    </w:p>
    <w:p w14:paraId="3B4EE389" w14:textId="77777777" w:rsidR="00FF3AB9" w:rsidRDefault="00FF3AB9">
      <w:r>
        <w:t xml:space="preserve">1. Opening - Chairwoman Dasher </w:t>
      </w:r>
    </w:p>
    <w:p w14:paraId="13ADC751" w14:textId="77777777" w:rsidR="00FF3AB9" w:rsidRDefault="00FF3AB9">
      <w:r>
        <w:t>2. Budget - Commissioner Calloway</w:t>
      </w:r>
    </w:p>
    <w:p w14:paraId="2A5A7767" w14:textId="77777777" w:rsidR="00FF3AB9" w:rsidRDefault="00FF3AB9">
      <w:r>
        <w:t xml:space="preserve">3. Legislative/Compliance - Commissioner Berry </w:t>
      </w:r>
    </w:p>
    <w:p w14:paraId="7ACDCCE1" w14:textId="77777777" w:rsidR="00FF3AB9" w:rsidRDefault="00FF3AB9">
      <w:r>
        <w:t xml:space="preserve">4. Housing - Commissioner Moon </w:t>
      </w:r>
    </w:p>
    <w:p w14:paraId="77A76BC3" w14:textId="77777777" w:rsidR="00FF3AB9" w:rsidRDefault="00FF3AB9">
      <w:r>
        <w:t xml:space="preserve">5. Events - MORCA </w:t>
      </w:r>
    </w:p>
    <w:p w14:paraId="1F500F8A" w14:textId="77777777" w:rsidR="00FF3AB9" w:rsidRDefault="00FF3AB9">
      <w:r>
        <w:t xml:space="preserve">6. Women's Reentry - Chairwoman Dasher </w:t>
      </w:r>
    </w:p>
    <w:p w14:paraId="51AC7BE3" w14:textId="77777777" w:rsidR="00FF3AB9" w:rsidRDefault="00FF3AB9">
      <w:r>
        <w:t xml:space="preserve">7. Commission Vacancy Recommendations </w:t>
      </w:r>
    </w:p>
    <w:p w14:paraId="2ECCDE4C" w14:textId="77777777" w:rsidR="00FF3AB9" w:rsidRDefault="00FF3AB9">
      <w:r>
        <w:t xml:space="preserve">8. Oversight Preparation Discussion </w:t>
      </w:r>
    </w:p>
    <w:p w14:paraId="2D897B24" w14:textId="77777777" w:rsidR="00FF3AB9" w:rsidRDefault="00FF3AB9">
      <w:r>
        <w:t xml:space="preserve">9. MORCA Update </w:t>
      </w:r>
    </w:p>
    <w:p w14:paraId="277B1372" w14:textId="77777777" w:rsidR="00FF3AB9" w:rsidRDefault="00FF3AB9">
      <w:r>
        <w:t xml:space="preserve">10. Public Members Update </w:t>
      </w:r>
    </w:p>
    <w:p w14:paraId="703BCBBB" w14:textId="77777777" w:rsidR="00FF3AB9" w:rsidRDefault="00FF3AB9">
      <w:r>
        <w:t xml:space="preserve">11. Q/A </w:t>
      </w:r>
    </w:p>
    <w:p w14:paraId="46F3F561" w14:textId="77777777" w:rsidR="00FF3AB9" w:rsidRDefault="00FF3AB9">
      <w:r>
        <w:t xml:space="preserve">12. Closing - Chairwoman Natasha Dasher </w:t>
      </w:r>
    </w:p>
    <w:p w14:paraId="1F7A97F3" w14:textId="77777777" w:rsidR="00FF3AB9" w:rsidRDefault="00FF3AB9"/>
    <w:p w14:paraId="68191AC7" w14:textId="18195911" w:rsidR="008D71AD" w:rsidRDefault="00FF3AB9">
      <w:r>
        <w:t>Meeting Minute Notes</w:t>
      </w:r>
    </w:p>
    <w:p w14:paraId="6348AEF4" w14:textId="77777777" w:rsidR="00FF3AB9" w:rsidRDefault="00FF3AB9">
      <w:r>
        <w:t xml:space="preserve">Call to Order: </w:t>
      </w:r>
    </w:p>
    <w:p w14:paraId="45462774" w14:textId="77777777" w:rsidR="00FF3AB9" w:rsidRDefault="00FF3AB9">
      <w:r>
        <w:t xml:space="preserve">6:18pm </w:t>
      </w:r>
    </w:p>
    <w:p w14:paraId="383D0EF6" w14:textId="77777777" w:rsidR="00FF3AB9" w:rsidRDefault="00FF3AB9">
      <w:r>
        <w:t xml:space="preserve">A meeting of Commission on Re-Entry and Returning Citizens Affairs was held at Martha’ Table- 2375 </w:t>
      </w:r>
      <w:proofErr w:type="spellStart"/>
      <w:r>
        <w:t>Elvans</w:t>
      </w:r>
      <w:proofErr w:type="spellEnd"/>
      <w:r>
        <w:t xml:space="preserve"> Road S.E.</w:t>
      </w:r>
    </w:p>
    <w:p w14:paraId="7BA596F4" w14:textId="77777777" w:rsidR="00FF3AB9" w:rsidRDefault="00FF3AB9">
      <w:r>
        <w:t xml:space="preserve">Attendees Voting members in attendance </w:t>
      </w:r>
      <w:proofErr w:type="gramStart"/>
      <w:r>
        <w:t>include:</w:t>
      </w:r>
      <w:proofErr w:type="gramEnd"/>
      <w:r>
        <w:t xml:space="preserve"> Chairwoman Dasher, Comm. Calloway, Comm. Moon, Comm. Henry, Comm. Barry, Comm. Jarvis </w:t>
      </w:r>
    </w:p>
    <w:p w14:paraId="49C6CAAA" w14:textId="77777777" w:rsidR="00FF3AB9" w:rsidRDefault="00FF3AB9">
      <w:r>
        <w:t>Guest In attendance:</w:t>
      </w:r>
    </w:p>
    <w:p w14:paraId="0E5C22F9" w14:textId="77777777" w:rsidR="00FF3AB9" w:rsidRDefault="00FF3AB9">
      <w:r>
        <w:t xml:space="preserve">MORCA staff Director Carey, Jordyn Seide and Jayne </w:t>
      </w:r>
      <w:proofErr w:type="spellStart"/>
      <w:r>
        <w:t>Nkemateh</w:t>
      </w:r>
      <w:proofErr w:type="spellEnd"/>
      <w:r>
        <w:t xml:space="preserve"> </w:t>
      </w:r>
    </w:p>
    <w:p w14:paraId="13A5BB55" w14:textId="77777777" w:rsidR="00FF3AB9" w:rsidRDefault="00FF3AB9">
      <w:r>
        <w:t>Main Motion: Development of 6 committees- Violence, Housing, Employment, Budget, women reentry, Legislative</w:t>
      </w:r>
    </w:p>
    <w:p w14:paraId="0C31BAD6" w14:textId="77777777" w:rsidR="00FF3AB9" w:rsidRDefault="00FF3AB9">
      <w:r>
        <w:t xml:space="preserve">Overview of discussion </w:t>
      </w:r>
    </w:p>
    <w:p w14:paraId="2C85C230" w14:textId="6E94E807" w:rsidR="00FF3AB9" w:rsidRDefault="00FF3AB9">
      <w:r>
        <w:lastRenderedPageBreak/>
        <w:t xml:space="preserve">Dasher: I am officially the chair. Henry is committed to helping the Committee succeed… I think we miss a lot of opportunities. We have not been operating from a strategy: Flo, commissioners, budget, logistics, housing, women’s reentry, workforce education and violence. We advise and recommend. Advise the Mayor’s office, council and MORCA… At the jail. </w:t>
      </w:r>
      <w:proofErr w:type="gramStart"/>
      <w:r>
        <w:t>The technology</w:t>
      </w:r>
      <w:proofErr w:type="gramEnd"/>
      <w:r>
        <w:t xml:space="preserve"> challenges. </w:t>
      </w:r>
      <w:proofErr w:type="spellStart"/>
      <w:r>
        <w:t>E</w:t>
      </w:r>
      <w:proofErr w:type="spellEnd"/>
      <w:r>
        <w:t xml:space="preserve"> can divide and conquer, including ex-</w:t>
      </w:r>
      <w:proofErr w:type="spellStart"/>
      <w:r>
        <w:t>offios</w:t>
      </w:r>
      <w:proofErr w:type="spellEnd"/>
      <w:r>
        <w:t xml:space="preserve">… Want to have every commissioner chair every committee. Kennetta, I chair </w:t>
      </w:r>
      <w:proofErr w:type="gramStart"/>
      <w:r>
        <w:t>Budget</w:t>
      </w:r>
      <w:proofErr w:type="gramEnd"/>
      <w:r>
        <w:t xml:space="preserve"> committee, Moon Chair Housing Committee. (who speaks for me) MORCA has housing vouchers. Morca has single family vouchers. How many? I just learned that we have compliance. We </w:t>
      </w:r>
      <w:proofErr w:type="gramStart"/>
      <w:r>
        <w:t>have to</w:t>
      </w:r>
      <w:proofErr w:type="gramEnd"/>
      <w:r>
        <w:t xml:space="preserve"> report out to council…Mr. Barry officially handles report. We have an opportunity to UDC. They are ex-</w:t>
      </w:r>
      <w:proofErr w:type="spellStart"/>
      <w:r>
        <w:t>officios</w:t>
      </w:r>
      <w:proofErr w:type="spellEnd"/>
      <w:r>
        <w:t>. Mr.</w:t>
      </w:r>
      <w:r w:rsidRPr="00FF3AB9">
        <w:t xml:space="preserve"> </w:t>
      </w:r>
      <w:r>
        <w:t>Henry is focused on violence. We know our election but the other elections. If the party switches, we may feel it, because they always blame the council. So that’s my spill. How many commissioners do we have? What happened to commissioner Creek? We have a new commissioner. Corey is still a commissioner. Jarvis</w:t>
      </w:r>
      <w:r>
        <w:t>?</w:t>
      </w:r>
    </w:p>
    <w:p w14:paraId="5EF66DF8" w14:textId="77777777" w:rsidR="00101958" w:rsidRDefault="00FF3AB9">
      <w:r>
        <w:t xml:space="preserve">Henry: I want to focus on violence. The commission is dead-end. I don’t want to be sworn in. Dasher, </w:t>
      </w:r>
      <w:proofErr w:type="gramStart"/>
      <w:r>
        <w:t>If</w:t>
      </w:r>
      <w:proofErr w:type="gramEnd"/>
      <w:r>
        <w:t xml:space="preserve"> you want to spearhead this. The mayor doesn’t respect us because we don’t tackle violence. </w:t>
      </w:r>
    </w:p>
    <w:p w14:paraId="3B437D2B" w14:textId="77777777" w:rsidR="00101958" w:rsidRDefault="00FF3AB9">
      <w:r>
        <w:t xml:space="preserve">Jarvis: I’ll chair the violence. Jan. 23. I have several women to come to the meeting. Henry: I’ll create the structure for this. </w:t>
      </w:r>
    </w:p>
    <w:p w14:paraId="6A32FF70" w14:textId="77777777" w:rsidR="00101958" w:rsidRDefault="00FF3AB9">
      <w:r>
        <w:t xml:space="preserve">Moon: I really think if we have subcommittees, we are doing to do everything we can. We have this constant issue. With other commissioners that don’t’ show up. The commission must be strengthened. </w:t>
      </w:r>
    </w:p>
    <w:p w14:paraId="2626C7BB" w14:textId="77777777" w:rsidR="00101958" w:rsidRDefault="00FF3AB9">
      <w:r>
        <w:t xml:space="preserve">Dasher: Can we have people dropped off, Mr. Barry? Moon: </w:t>
      </w:r>
      <w:proofErr w:type="spellStart"/>
      <w:proofErr w:type="gramStart"/>
      <w:r>
        <w:t>Lets</w:t>
      </w:r>
      <w:proofErr w:type="spellEnd"/>
      <w:proofErr w:type="gramEnd"/>
      <w:r>
        <w:t xml:space="preserve"> make 6 of the meetings mandatory and if they… </w:t>
      </w:r>
    </w:p>
    <w:p w14:paraId="097A8D1F" w14:textId="38C92049" w:rsidR="00FF3AB9" w:rsidRDefault="00FF3AB9">
      <w:r>
        <w:t xml:space="preserve">Calloway: Can we have by-laws? If they don’t notify </w:t>
      </w:r>
      <w:proofErr w:type="gramStart"/>
      <w:r>
        <w:t>chair</w:t>
      </w:r>
      <w:proofErr w:type="gramEnd"/>
      <w:r>
        <w:t>, they can be voted off</w:t>
      </w:r>
      <w:r w:rsidR="00101958">
        <w:t>?</w:t>
      </w:r>
    </w:p>
    <w:p w14:paraId="7F39BD44" w14:textId="77777777" w:rsidR="00101958" w:rsidRDefault="00101958">
      <w:r>
        <w:t xml:space="preserve">Dasher: Can we make this? Calloway, review the bylaws. </w:t>
      </w:r>
    </w:p>
    <w:p w14:paraId="6CD97CBF" w14:textId="77777777" w:rsidR="00101958" w:rsidRDefault="00101958">
      <w:r>
        <w:t xml:space="preserve">Dir. Carey: Have MOTA Come </w:t>
      </w:r>
    </w:p>
    <w:p w14:paraId="2EE05792" w14:textId="77777777" w:rsidR="00101958" w:rsidRDefault="00101958">
      <w:r>
        <w:t xml:space="preserve">Dasher: Jan. 12 meeting. Mandatory meeting. Put together </w:t>
      </w:r>
      <w:proofErr w:type="gramStart"/>
      <w:r>
        <w:t>packet</w:t>
      </w:r>
      <w:proofErr w:type="gramEnd"/>
      <w:r>
        <w:t xml:space="preserve"> for new commissioners. Should be a part of the community. Review of oversight hearing. Please send over anything as a commissioner role. Highlights </w:t>
      </w:r>
    </w:p>
    <w:p w14:paraId="74CA75CA" w14:textId="77777777" w:rsidR="00101958" w:rsidRDefault="00101958">
      <w:r>
        <w:t xml:space="preserve">Dir. Carey: MORCA is in support of the commission. Looking forward to the advisement of the commission. Stress, I am in support of the partnership. Talk about two new commissions. Working on </w:t>
      </w:r>
      <w:proofErr w:type="gramStart"/>
      <w:r>
        <w:t>clemency</w:t>
      </w:r>
      <w:proofErr w:type="gramEnd"/>
      <w:r>
        <w:t xml:space="preserve"> project. Since early no one. Number of RC doing great work doing violence prevention. Talk about clemency. Only able to offer letters of support. Help clients put together the application. Pardon attorney, PDS </w:t>
      </w:r>
    </w:p>
    <w:p w14:paraId="593FDEF7" w14:textId="77777777" w:rsidR="00101958" w:rsidRDefault="00101958">
      <w:r>
        <w:lastRenderedPageBreak/>
        <w:t xml:space="preserve">Dasher: Currently working with PDS </w:t>
      </w:r>
    </w:p>
    <w:p w14:paraId="42FEBCD6" w14:textId="77777777" w:rsidR="00101958" w:rsidRDefault="00101958">
      <w:r>
        <w:t xml:space="preserve">Dir. Carey: Talk about his experiences trying to get his pardon documents.name changing of heavy violent communities. Talked about name changing of heavy violent communities. </w:t>
      </w:r>
    </w:p>
    <w:p w14:paraId="127DAAD1" w14:textId="77777777" w:rsidR="00101958" w:rsidRDefault="00101958">
      <w:r>
        <w:t xml:space="preserve">Barry: Come back to the first meeting/w three goals </w:t>
      </w:r>
    </w:p>
    <w:p w14:paraId="2723A824" w14:textId="77777777" w:rsidR="00101958" w:rsidRDefault="00101958">
      <w:r>
        <w:t>Henry: Focus on Top pressing goals</w:t>
      </w:r>
    </w:p>
    <w:p w14:paraId="33A96B5F" w14:textId="77777777" w:rsidR="00101958" w:rsidRDefault="00101958">
      <w:r>
        <w:t xml:space="preserve">Calloway: depending on what the goals are for the commission, </w:t>
      </w:r>
      <w:proofErr w:type="gramStart"/>
      <w:r>
        <w:t>should</w:t>
      </w:r>
      <w:proofErr w:type="gramEnd"/>
      <w:r>
        <w:t xml:space="preserve"> determine where the focus areas are. </w:t>
      </w:r>
    </w:p>
    <w:p w14:paraId="699367A4" w14:textId="0C1DA5E1" w:rsidR="00101958" w:rsidRDefault="00101958">
      <w:r>
        <w:t>Dasher: Come back (w three goals. Closing at 7:</w:t>
      </w:r>
      <w:r>
        <w:t>12</w:t>
      </w:r>
    </w:p>
    <w:sectPr w:rsidR="0010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40"/>
    <w:rsid w:val="00101958"/>
    <w:rsid w:val="005F6240"/>
    <w:rsid w:val="008D71AD"/>
    <w:rsid w:val="009C00B6"/>
    <w:rsid w:val="00CD3B2C"/>
    <w:rsid w:val="00F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09A6"/>
  <w15:chartTrackingRefBased/>
  <w15:docId w15:val="{8DA3E90F-42B5-40B8-8AC8-1C4B24B6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240"/>
    <w:rPr>
      <w:rFonts w:eastAsiaTheme="majorEastAsia" w:cstheme="majorBidi"/>
      <w:color w:val="272727" w:themeColor="text1" w:themeTint="D8"/>
    </w:rPr>
  </w:style>
  <w:style w:type="paragraph" w:styleId="Title">
    <w:name w:val="Title"/>
    <w:basedOn w:val="Normal"/>
    <w:next w:val="Normal"/>
    <w:link w:val="TitleChar"/>
    <w:uiPriority w:val="10"/>
    <w:qFormat/>
    <w:rsid w:val="005F6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240"/>
    <w:pPr>
      <w:spacing w:before="160"/>
      <w:jc w:val="center"/>
    </w:pPr>
    <w:rPr>
      <w:i/>
      <w:iCs/>
      <w:color w:val="404040" w:themeColor="text1" w:themeTint="BF"/>
    </w:rPr>
  </w:style>
  <w:style w:type="character" w:customStyle="1" w:styleId="QuoteChar">
    <w:name w:val="Quote Char"/>
    <w:basedOn w:val="DefaultParagraphFont"/>
    <w:link w:val="Quote"/>
    <w:uiPriority w:val="29"/>
    <w:rsid w:val="005F6240"/>
    <w:rPr>
      <w:i/>
      <w:iCs/>
      <w:color w:val="404040" w:themeColor="text1" w:themeTint="BF"/>
    </w:rPr>
  </w:style>
  <w:style w:type="paragraph" w:styleId="ListParagraph">
    <w:name w:val="List Paragraph"/>
    <w:basedOn w:val="Normal"/>
    <w:uiPriority w:val="34"/>
    <w:qFormat/>
    <w:rsid w:val="005F6240"/>
    <w:pPr>
      <w:ind w:left="720"/>
      <w:contextualSpacing/>
    </w:pPr>
  </w:style>
  <w:style w:type="character" w:styleId="IntenseEmphasis">
    <w:name w:val="Intense Emphasis"/>
    <w:basedOn w:val="DefaultParagraphFont"/>
    <w:uiPriority w:val="21"/>
    <w:qFormat/>
    <w:rsid w:val="005F6240"/>
    <w:rPr>
      <w:i/>
      <w:iCs/>
      <w:color w:val="0F4761" w:themeColor="accent1" w:themeShade="BF"/>
    </w:rPr>
  </w:style>
  <w:style w:type="paragraph" w:styleId="IntenseQuote">
    <w:name w:val="Intense Quote"/>
    <w:basedOn w:val="Normal"/>
    <w:next w:val="Normal"/>
    <w:link w:val="IntenseQuoteChar"/>
    <w:uiPriority w:val="30"/>
    <w:qFormat/>
    <w:rsid w:val="005F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240"/>
    <w:rPr>
      <w:i/>
      <w:iCs/>
      <w:color w:val="0F4761" w:themeColor="accent1" w:themeShade="BF"/>
    </w:rPr>
  </w:style>
  <w:style w:type="character" w:styleId="IntenseReference">
    <w:name w:val="Intense Reference"/>
    <w:basedOn w:val="DefaultParagraphFont"/>
    <w:uiPriority w:val="32"/>
    <w:qFormat/>
    <w:rsid w:val="005F62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Pixley, Mineerah (EOM)</dc:creator>
  <cp:keywords/>
  <dc:description/>
  <cp:lastModifiedBy>Pixley, Mineerah (EOM)</cp:lastModifiedBy>
  <cp:revision>1</cp:revision>
  <dcterms:created xsi:type="dcterms:W3CDTF">2024-10-01T14:04:00Z</dcterms:created>
  <dcterms:modified xsi:type="dcterms:W3CDTF">2024-10-01T14:47:00Z</dcterms:modified>
</cp:coreProperties>
</file>