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47" w:rsidRPr="001E5FCB" w:rsidRDefault="00CC2F62" w:rsidP="00EA5347">
      <w:pPr>
        <w:jc w:val="center"/>
        <w:rPr>
          <w:b/>
          <w:sz w:val="2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-100330</wp:posOffset>
            </wp:positionV>
            <wp:extent cx="624840" cy="80835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-32385</wp:posOffset>
            </wp:positionV>
            <wp:extent cx="845820" cy="47752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C68">
        <w:rPr>
          <w:b/>
          <w:sz w:val="28"/>
        </w:rPr>
        <w:t xml:space="preserve"> </w:t>
      </w:r>
      <w:r w:rsidR="006C1481">
        <w:rPr>
          <w:b/>
          <w:sz w:val="28"/>
        </w:rPr>
        <w:t xml:space="preserve"> </w:t>
      </w:r>
      <w:r w:rsidR="00EA5347" w:rsidRPr="001E5FCB">
        <w:rPr>
          <w:b/>
          <w:sz w:val="28"/>
        </w:rPr>
        <w:t>Government of the District of Columbia</w:t>
      </w:r>
    </w:p>
    <w:p w:rsidR="00EA5347" w:rsidRDefault="00EA5347" w:rsidP="00163546">
      <w:pPr>
        <w:jc w:val="center"/>
        <w:rPr>
          <w:b/>
          <w:sz w:val="24"/>
        </w:rPr>
      </w:pPr>
      <w:r w:rsidRPr="001E5FCB">
        <w:rPr>
          <w:b/>
          <w:sz w:val="24"/>
        </w:rPr>
        <w:t>Department of Health</w:t>
      </w:r>
    </w:p>
    <w:p w:rsidR="00163546" w:rsidRPr="001E5FCB" w:rsidRDefault="00163546" w:rsidP="00163546">
      <w:pPr>
        <w:jc w:val="center"/>
      </w:pPr>
    </w:p>
    <w:p w:rsidR="00EA5347" w:rsidRPr="001E5FCB" w:rsidRDefault="00EA5347" w:rsidP="00EA5347">
      <w:pPr>
        <w:pStyle w:val="Caption"/>
        <w:tabs>
          <w:tab w:val="clear" w:pos="9270"/>
          <w:tab w:val="right" w:pos="10080"/>
        </w:tabs>
        <w:rPr>
          <w:b/>
          <w:sz w:val="18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899 North Capitol St. NE – 2</w:t>
      </w:r>
      <w:r w:rsidRPr="00E04647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E04647">
        <w:rPr>
          <w:rFonts w:ascii="Corbel" w:eastAsia="Calibri" w:hAnsi="Corbel"/>
          <w:b/>
          <w:smallCaps/>
          <w:sz w:val="24"/>
          <w:szCs w:val="24"/>
        </w:rPr>
        <w:t xml:space="preserve"> Flr.</w:t>
      </w:r>
    </w:p>
    <w:p w:rsidR="00E04647" w:rsidRPr="00E04647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Washington, dc 20002</w:t>
      </w:r>
    </w:p>
    <w:p w:rsidR="00E04647" w:rsidRPr="00E04647" w:rsidRDefault="009F6B53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December 1</w:t>
      </w:r>
      <w:r w:rsidR="007624F5">
        <w:rPr>
          <w:rFonts w:ascii="Corbel" w:eastAsiaTheme="minorEastAsia" w:hAnsi="Corbel" w:cstheme="minorBidi"/>
          <w:b/>
          <w:sz w:val="24"/>
          <w:szCs w:val="24"/>
        </w:rPr>
        <w:t xml:space="preserve"> 2016</w:t>
      </w:r>
    </w:p>
    <w:p w:rsidR="00E04647" w:rsidRPr="00E04647" w:rsidRDefault="00D205CC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9:30am- 11:30 a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 xml:space="preserve">m </w:t>
      </w: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AE3A39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Open Session</w:t>
      </w:r>
      <w:r w:rsidR="001346AE">
        <w:rPr>
          <w:rFonts w:ascii="Corbel" w:hAnsi="Corbel"/>
          <w:b/>
          <w:smallCaps/>
          <w:sz w:val="32"/>
          <w:szCs w:val="32"/>
        </w:rPr>
        <w:t xml:space="preserve"> </w:t>
      </w:r>
      <w:r w:rsidR="00454822">
        <w:rPr>
          <w:rFonts w:ascii="Corbel" w:hAnsi="Corbel"/>
          <w:b/>
          <w:smallCaps/>
          <w:sz w:val="32"/>
          <w:szCs w:val="32"/>
        </w:rPr>
        <w:t xml:space="preserve">Agenda </w:t>
      </w:r>
    </w:p>
    <w:p w:rsidR="00E04647" w:rsidRPr="00E04647" w:rsidRDefault="00E04647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>
        <w:rPr>
          <w:rFonts w:ascii="Corbel" w:eastAsia="Calibri" w:hAnsi="Corbel"/>
          <w:b/>
          <w:color w:val="0000FF"/>
          <w:sz w:val="24"/>
          <w:szCs w:val="24"/>
        </w:rPr>
        <w:t xml:space="preserve">Board of Pharmacy Mission Statement: </w:t>
      </w:r>
    </w:p>
    <w:p w:rsidR="00796ED1" w:rsidRDefault="00796ED1" w:rsidP="0079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Detailing; through the licensure of Pharmacists, Pharmaceutical Detailers, Pharmacy Interns, and Pharmacy Technician</w:t>
      </w:r>
      <w:r w:rsidR="00C82AB3">
        <w:rPr>
          <w:rFonts w:ascii="Corbel" w:eastAsia="Calibri" w:hAnsi="Corbel"/>
          <w:color w:val="0000FF"/>
          <w:sz w:val="24"/>
          <w:szCs w:val="24"/>
        </w:rPr>
        <w:t>s</w:t>
      </w:r>
      <w:r>
        <w:rPr>
          <w:rFonts w:ascii="Corbel" w:eastAsia="Calibri" w:hAnsi="Corbel"/>
          <w:color w:val="0000FF"/>
          <w:sz w:val="24"/>
          <w:szCs w:val="24"/>
        </w:rPr>
        <w:t>.”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E04647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E04647">
        <w:rPr>
          <w:rFonts w:ascii="Corbel" w:eastAsiaTheme="minorEastAsia" w:hAnsi="Corbel" w:cstheme="minorBidi"/>
          <w:sz w:val="24"/>
          <w:szCs w:val="24"/>
        </w:rPr>
        <w:t>:</w:t>
      </w:r>
      <w:r w:rsidR="00BF025F">
        <w:rPr>
          <w:rFonts w:ascii="Corbel" w:eastAsiaTheme="minorEastAsia" w:hAnsi="Corbel" w:cstheme="minorBidi"/>
          <w:sz w:val="24"/>
          <w:szCs w:val="24"/>
        </w:rPr>
        <w:t xml:space="preserve"> 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="002960BB">
        <w:rPr>
          <w:rFonts w:ascii="Corbel" w:eastAsiaTheme="minorEastAsia" w:hAnsi="Corbel" w:cstheme="minorBidi"/>
          <w:sz w:val="24"/>
          <w:szCs w:val="24"/>
        </w:rPr>
        <w:t xml:space="preserve">: </w:t>
      </w:r>
    </w:p>
    <w:p w:rsidR="00E04647" w:rsidRPr="00E04647" w:rsidRDefault="00E04647" w:rsidP="00E04647">
      <w:pPr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E04647">
        <w:rPr>
          <w:rFonts w:ascii="Corbel" w:eastAsiaTheme="minorEastAsia" w:hAnsi="Corbel" w:cstheme="minorBidi"/>
          <w:sz w:val="22"/>
          <w:szCs w:val="22"/>
        </w:rPr>
        <w:t>:</w:t>
      </w:r>
      <w:r w:rsidRPr="00E046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966"/>
      </w:tblGrid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 .Daphne b. Bernard, PharmD RPh chairperson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James Appleby, RPh vice chair  </w:t>
            </w:r>
            <w:r w:rsidRPr="00E04647">
              <w:rPr>
                <w:rFonts w:ascii="Corbel" w:hAnsi="Corbel"/>
                <w:smallCaps/>
                <w:szCs w:val="24"/>
              </w:rPr>
              <w:tab/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dr. Tamara McCants, PharmD RPh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Alan Friedman, RPh </w:t>
            </w:r>
          </w:p>
        </w:tc>
        <w:tc>
          <w:tcPr>
            <w:tcW w:w="1966" w:type="dxa"/>
          </w:tcPr>
          <w:p w:rsidR="00E04647" w:rsidRPr="00E04647" w:rsidRDefault="00E04647" w:rsidP="00BF025F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094C83">
            <w:pPr>
              <w:jc w:val="both"/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</w:t>
            </w:r>
            <w:r w:rsidR="00094C83">
              <w:rPr>
                <w:rFonts w:ascii="Corbel" w:hAnsi="Corbel"/>
                <w:smallCaps/>
                <w:szCs w:val="24"/>
              </w:rPr>
              <w:t>Emmanuel Bellegarde</w:t>
            </w:r>
            <w:r w:rsidRPr="00E04647">
              <w:rPr>
                <w:rFonts w:ascii="Corbel" w:hAnsi="Corbel"/>
                <w:smallCaps/>
                <w:szCs w:val="24"/>
              </w:rPr>
              <w:t xml:space="preserve">, consumer member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Eddie Curry, consumer member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094C83">
            <w:pPr>
              <w:spacing w:before="100" w:beforeAutospacing="1" w:after="100" w:afterAutospacing="1"/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130" w:type="dxa"/>
          </w:tcPr>
          <w:p w:rsidR="00E04647" w:rsidRPr="00E04647" w:rsidRDefault="00517571" w:rsidP="00010421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Shauna White</w:t>
            </w:r>
            <w:r w:rsidR="00E04647" w:rsidRPr="00E04647">
              <w:rPr>
                <w:rFonts w:ascii="Corbel" w:hAnsi="Corbel"/>
                <w:smallCaps/>
                <w:szCs w:val="24"/>
              </w:rPr>
              <w:t>– Exec</w:t>
            </w:r>
            <w:r w:rsidR="00010421">
              <w:rPr>
                <w:rFonts w:ascii="Corbel" w:hAnsi="Corbel"/>
                <w:smallCaps/>
                <w:szCs w:val="24"/>
              </w:rPr>
              <w:t xml:space="preserve">utive 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Director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b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>Karin Barron-health licensing specialist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Derek brooks, board investigator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3B264D" w:rsidRDefault="00E04647" w:rsidP="003B264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Carla Williams,  assistant general counsel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7E3A27" w:rsidRPr="00E04647" w:rsidTr="00E04647">
        <w:tc>
          <w:tcPr>
            <w:tcW w:w="2178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7E3A27" w:rsidRDefault="007E3A2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7E3A27" w:rsidRPr="00E04647" w:rsidRDefault="007E3A2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DD1904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130" w:type="dxa"/>
          </w:tcPr>
          <w:p w:rsidR="00E04647" w:rsidRPr="00E04647" w:rsidRDefault="00E04647" w:rsidP="00DD1904">
            <w:pPr>
              <w:rPr>
                <w:rFonts w:ascii="Corbel" w:hAnsi="Corbel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DD1904" w:rsidRPr="00E04647" w:rsidRDefault="00DD1904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157982" w:rsidRDefault="00157982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2B8C">
      <w:pPr>
        <w:spacing w:line="276" w:lineRule="auto"/>
        <w:ind w:left="360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  <w:u w:val="single"/>
        </w:rPr>
        <w:lastRenderedPageBreak/>
        <w:t>Open Session Agenda</w:t>
      </w: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>
        <w:rPr>
          <w:rFonts w:ascii="Corbel" w:eastAsiaTheme="minorEastAsia" w:hAnsi="Corbel" w:cstheme="minorBidi"/>
          <w:sz w:val="24"/>
          <w:szCs w:val="24"/>
        </w:rPr>
        <w:t>:</w:t>
      </w:r>
      <w:r w:rsidR="00202BDC">
        <w:rPr>
          <w:rFonts w:ascii="Corbel" w:eastAsiaTheme="minorEastAsia" w:hAnsi="Corbel" w:cstheme="minorBid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2"/>
        <w:gridCol w:w="7201"/>
        <w:gridCol w:w="1239"/>
      </w:tblGrid>
      <w:tr w:rsidR="00210F8E" w:rsidRPr="00E04647" w:rsidTr="00E04647">
        <w:trPr>
          <w:trHeight w:val="800"/>
        </w:trPr>
        <w:tc>
          <w:tcPr>
            <w:tcW w:w="0" w:type="auto"/>
          </w:tcPr>
          <w:p w:rsidR="003B264D" w:rsidRDefault="00244CAC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Introduction: 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244CAC" w:rsidRPr="003B264D" w:rsidRDefault="00244CAC" w:rsidP="00A073AD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</w:tcPr>
          <w:p w:rsidR="003B264D" w:rsidRPr="00E04647" w:rsidRDefault="003B264D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800"/>
        </w:trPr>
        <w:tc>
          <w:tcPr>
            <w:tcW w:w="0" w:type="auto"/>
          </w:tcPr>
          <w:p w:rsidR="009654D0" w:rsidRPr="009654D0" w:rsidRDefault="00E145BD" w:rsidP="009654D0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1201</w:t>
            </w:r>
            <w:r w:rsidR="009654D0" w:rsidRPr="009654D0">
              <w:rPr>
                <w:rFonts w:ascii="Corbel" w:hAnsi="Corbel"/>
                <w:b/>
                <w:szCs w:val="24"/>
              </w:rPr>
              <w:t>-O-01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9654D0" w:rsidRDefault="009654D0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Approval of the Open Session Meeting  Minutes</w:t>
            </w:r>
          </w:p>
          <w:p w:rsidR="00E04647" w:rsidRDefault="00434945" w:rsidP="00C80BB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Cs w:val="24"/>
              </w:rPr>
            </w:pPr>
            <w:r>
              <w:rPr>
                <w:rFonts w:ascii="Corbel" w:hAnsi="Corbel" w:cs="Arial"/>
                <w:color w:val="000000"/>
                <w:szCs w:val="24"/>
              </w:rPr>
              <w:t>October 7</w:t>
            </w:r>
            <w:r w:rsidR="00A073AD">
              <w:rPr>
                <w:rFonts w:ascii="Corbel" w:hAnsi="Corbel" w:cs="Arial"/>
                <w:color w:val="000000"/>
                <w:szCs w:val="24"/>
              </w:rPr>
              <w:t>, 2016</w:t>
            </w:r>
          </w:p>
          <w:p w:rsidR="005F6D43" w:rsidRPr="005F6D43" w:rsidRDefault="005F6D43" w:rsidP="00A073AD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585"/>
        </w:trPr>
        <w:tc>
          <w:tcPr>
            <w:tcW w:w="0" w:type="auto"/>
          </w:tcPr>
          <w:p w:rsidR="00E04647" w:rsidRPr="00E04647" w:rsidRDefault="009654D0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Consent Agenda </w:t>
            </w:r>
          </w:p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B07309" w:rsidRPr="00B07309" w:rsidRDefault="009654D0" w:rsidP="00C80BB2">
            <w:pPr>
              <w:autoSpaceDE w:val="0"/>
              <w:autoSpaceDN w:val="0"/>
              <w:adjustRightInd w:val="0"/>
              <w:rPr>
                <w:rFonts w:ascii="Corbel" w:hAnsi="Corbel"/>
                <w:szCs w:val="24"/>
              </w:rPr>
            </w:pPr>
            <w:r>
              <w:rPr>
                <w:rFonts w:ascii="Corbel" w:hAnsi="Corbel" w:cs="Arial"/>
                <w:b/>
                <w:szCs w:val="24"/>
              </w:rPr>
              <w:t>None</w:t>
            </w:r>
          </w:p>
        </w:tc>
        <w:tc>
          <w:tcPr>
            <w:tcW w:w="0" w:type="auto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054637">
        <w:trPr>
          <w:trHeight w:val="620"/>
        </w:trPr>
        <w:tc>
          <w:tcPr>
            <w:tcW w:w="0" w:type="auto"/>
          </w:tcPr>
          <w:p w:rsidR="00054637" w:rsidRPr="00054637" w:rsidRDefault="009654D0" w:rsidP="00054637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Executive Director Report </w:t>
            </w:r>
          </w:p>
        </w:tc>
        <w:tc>
          <w:tcPr>
            <w:tcW w:w="0" w:type="auto"/>
          </w:tcPr>
          <w:p w:rsidR="00475A3B" w:rsidRPr="00A073AD" w:rsidRDefault="00475A3B" w:rsidP="00C80BB2">
            <w:pPr>
              <w:rPr>
                <w:rFonts w:ascii="Corbel" w:hAnsi="Corbel"/>
                <w:b/>
                <w:bCs/>
                <w:color w:val="000000"/>
                <w:u w:val="single"/>
              </w:rPr>
            </w:pPr>
            <w:r w:rsidRPr="00A073AD">
              <w:rPr>
                <w:rFonts w:ascii="Corbel" w:hAnsi="Corbel"/>
                <w:b/>
                <w:bCs/>
                <w:color w:val="000000"/>
                <w:u w:val="single"/>
              </w:rPr>
              <w:t>Licensing Report</w:t>
            </w:r>
          </w:p>
          <w:p w:rsidR="00475A3B" w:rsidRDefault="00475A3B" w:rsidP="00C80BB2">
            <w:pPr>
              <w:rPr>
                <w:rFonts w:ascii="Corbel" w:hAnsi="Corbel"/>
                <w:b/>
                <w:bCs/>
                <w:color w:val="000000"/>
              </w:rPr>
            </w:pPr>
          </w:p>
          <w:p w:rsidR="00475A3B" w:rsidRPr="00A073AD" w:rsidRDefault="00475A3B" w:rsidP="00C80BB2">
            <w:pPr>
              <w:rPr>
                <w:rFonts w:ascii="Corbel" w:hAnsi="Corbel"/>
                <w:b/>
                <w:bCs/>
                <w:color w:val="000000"/>
              </w:rPr>
            </w:pPr>
            <w:r w:rsidRPr="00A073AD">
              <w:rPr>
                <w:rFonts w:ascii="Corbel" w:hAnsi="Corbel"/>
                <w:b/>
                <w:bCs/>
                <w:color w:val="000000"/>
              </w:rPr>
              <w:t xml:space="preserve">Statistics </w:t>
            </w:r>
          </w:p>
          <w:p w:rsidR="005F2A4D" w:rsidRPr="00475A3B" w:rsidRDefault="005F2A4D" w:rsidP="00C80BB2">
            <w:pPr>
              <w:rPr>
                <w:rFonts w:ascii="Corbel" w:hAnsi="Corbel"/>
                <w:bCs/>
                <w:color w:val="000000"/>
              </w:rPr>
            </w:pPr>
          </w:p>
          <w:p w:rsidR="00124804" w:rsidRDefault="00124804" w:rsidP="00C80BB2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>PMP Update</w:t>
            </w:r>
          </w:p>
          <w:p w:rsidR="005F2A4D" w:rsidRPr="005F2A4D" w:rsidRDefault="005F2A4D" w:rsidP="00C80BB2">
            <w:pPr>
              <w:rPr>
                <w:rFonts w:ascii="Corbel" w:hAnsi="Corbel"/>
                <w:bCs/>
                <w:color w:val="000000"/>
              </w:rPr>
            </w:pPr>
          </w:p>
          <w:p w:rsidR="00777444" w:rsidRPr="00777444" w:rsidRDefault="00124804" w:rsidP="00777444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>Pharmacy Technician Update</w:t>
            </w:r>
            <w:r w:rsidR="00777444">
              <w:rPr>
                <w:rFonts w:ascii="Corbel" w:hAnsi="Corbel"/>
                <w:b/>
                <w:bCs/>
                <w:color w:val="000000"/>
              </w:rPr>
              <w:t xml:space="preserve">  (</w:t>
            </w:r>
            <w:r w:rsidR="00777444" w:rsidRPr="00777444">
              <w:rPr>
                <w:rFonts w:ascii="Corbel" w:hAnsi="Corbel"/>
                <w:b/>
                <w:bCs/>
                <w:color w:val="000000"/>
              </w:rPr>
              <w:t>Notice</w:t>
            </w:r>
            <w:r w:rsidR="00777444">
              <w:rPr>
                <w:rFonts w:ascii="Corbel" w:hAnsi="Corbel"/>
                <w:b/>
                <w:bCs/>
                <w:color w:val="000000"/>
              </w:rPr>
              <w:t xml:space="preserve"> of Extension) </w:t>
            </w:r>
            <w:r w:rsidR="00777444" w:rsidRPr="00777444">
              <w:rPr>
                <w:rFonts w:ascii="Corbel" w:hAnsi="Corbel"/>
                <w:b/>
                <w:bCs/>
                <w:color w:val="000000"/>
              </w:rPr>
              <w:t xml:space="preserve"> </w:t>
            </w:r>
          </w:p>
          <w:p w:rsidR="00514D96" w:rsidRDefault="00514D96" w:rsidP="00A073AD">
            <w:pPr>
              <w:rPr>
                <w:rFonts w:ascii="Corbel" w:hAnsi="Corbel"/>
                <w:b/>
                <w:bCs/>
                <w:color w:val="000000"/>
              </w:rPr>
            </w:pPr>
          </w:p>
          <w:p w:rsidR="00434945" w:rsidRDefault="00434945" w:rsidP="00A073AD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>NABP R</w:t>
            </w:r>
            <w:r w:rsidRPr="00434945">
              <w:rPr>
                <w:rFonts w:ascii="Corbel" w:hAnsi="Corbel"/>
                <w:b/>
                <w:bCs/>
                <w:color w:val="000000"/>
              </w:rPr>
              <w:t>egional</w:t>
            </w:r>
            <w:r>
              <w:rPr>
                <w:rFonts w:ascii="Corbel" w:hAnsi="Corbel"/>
                <w:b/>
                <w:bCs/>
                <w:color w:val="000000"/>
              </w:rPr>
              <w:t xml:space="preserve"> Meeting </w:t>
            </w:r>
          </w:p>
          <w:p w:rsidR="00611186" w:rsidRDefault="00611186" w:rsidP="00A073AD">
            <w:pPr>
              <w:rPr>
                <w:rFonts w:ascii="Corbel" w:hAnsi="Corbel"/>
                <w:b/>
                <w:bCs/>
                <w:color w:val="000000"/>
              </w:rPr>
            </w:pPr>
          </w:p>
          <w:p w:rsidR="00611186" w:rsidRPr="002368EE" w:rsidRDefault="00611186" w:rsidP="00A073AD">
            <w:pPr>
              <w:rPr>
                <w:rFonts w:ascii="Corbel" w:hAnsi="Corbel"/>
                <w:b/>
                <w:bCs/>
                <w:color w:val="000000"/>
              </w:rPr>
            </w:pPr>
            <w:r>
              <w:rPr>
                <w:rFonts w:ascii="Corbel" w:hAnsi="Corbel"/>
                <w:b/>
                <w:bCs/>
                <w:color w:val="000000"/>
              </w:rPr>
              <w:t>Board Communication</w:t>
            </w:r>
            <w:r w:rsidR="000A7927">
              <w:rPr>
                <w:rFonts w:ascii="Corbel" w:hAnsi="Corbel"/>
                <w:b/>
                <w:bCs/>
                <w:color w:val="000000"/>
              </w:rPr>
              <w:t xml:space="preserve"> </w:t>
            </w:r>
            <w:r>
              <w:rPr>
                <w:rFonts w:ascii="Corbel" w:hAnsi="Corbel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054637" w:rsidRPr="00E04647" w:rsidRDefault="00054637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054637">
        <w:trPr>
          <w:trHeight w:val="620"/>
        </w:trPr>
        <w:tc>
          <w:tcPr>
            <w:tcW w:w="0" w:type="auto"/>
          </w:tcPr>
          <w:p w:rsidR="009654D0" w:rsidRDefault="00591C1F" w:rsidP="004D7BCE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24804">
              <w:rPr>
                <w:rFonts w:ascii="Corbel" w:hAnsi="Corbel"/>
                <w:b/>
                <w:szCs w:val="24"/>
                <w:u w:val="single"/>
              </w:rPr>
              <w:t>Assistant General Counsel Report</w:t>
            </w:r>
          </w:p>
        </w:tc>
        <w:tc>
          <w:tcPr>
            <w:tcW w:w="0" w:type="auto"/>
          </w:tcPr>
          <w:p w:rsidR="00591C1F" w:rsidRPr="00124804" w:rsidRDefault="00591C1F" w:rsidP="00C80BB2">
            <w:pPr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654D0" w:rsidRPr="00E04647" w:rsidRDefault="009654D0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287B4E">
        <w:trPr>
          <w:trHeight w:val="890"/>
        </w:trPr>
        <w:tc>
          <w:tcPr>
            <w:tcW w:w="0" w:type="auto"/>
          </w:tcPr>
          <w:p w:rsidR="009654D0" w:rsidRPr="00BF0EA9" w:rsidRDefault="00AB11AB" w:rsidP="00054637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1201-O-02</w:t>
            </w:r>
          </w:p>
        </w:tc>
        <w:tc>
          <w:tcPr>
            <w:tcW w:w="0" w:type="auto"/>
          </w:tcPr>
          <w:p w:rsidR="009E7D6A" w:rsidRPr="0081673B" w:rsidRDefault="0081673B" w:rsidP="0081673B">
            <w:pPr>
              <w:spacing w:after="200" w:line="276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Verbal Report: </w:t>
            </w:r>
            <w:r w:rsidRPr="0081673B">
              <w:rPr>
                <w:rFonts w:ascii="Corbel" w:hAnsi="Corbel" w:cs="Arial"/>
              </w:rPr>
              <w:t>Effect of Licensing Exemption for Pharmaceutical Detailers Established in the “Pharmaceutical Detailing Licensure Exemption Amendment Act of 2015 (AL-16-493)”</w:t>
            </w:r>
          </w:p>
        </w:tc>
        <w:tc>
          <w:tcPr>
            <w:tcW w:w="0" w:type="auto"/>
          </w:tcPr>
          <w:p w:rsidR="009654D0" w:rsidRPr="00D73CB7" w:rsidRDefault="009654D0" w:rsidP="00A073AD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210F8E" w:rsidRPr="00E04647" w:rsidTr="00287B4E">
        <w:trPr>
          <w:trHeight w:val="575"/>
        </w:trPr>
        <w:tc>
          <w:tcPr>
            <w:tcW w:w="0" w:type="auto"/>
          </w:tcPr>
          <w:p w:rsidR="00BF0EA9" w:rsidRDefault="00A073A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Subcommittee Report</w:t>
            </w:r>
          </w:p>
        </w:tc>
        <w:tc>
          <w:tcPr>
            <w:tcW w:w="0" w:type="auto"/>
          </w:tcPr>
          <w:p w:rsidR="00BF0EA9" w:rsidRPr="00BF0EA9" w:rsidRDefault="00BF0EA9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145BD" w:rsidRDefault="00E145BD" w:rsidP="00E145BD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 xml:space="preserve">Mr. Alan Friedman </w:t>
            </w:r>
          </w:p>
          <w:p w:rsidR="00BF0EA9" w:rsidRPr="00E04647" w:rsidRDefault="00BF0EA9" w:rsidP="00E04647">
            <w:pPr>
              <w:rPr>
                <w:rFonts w:ascii="Corbel" w:hAnsi="Corbel"/>
                <w:szCs w:val="24"/>
              </w:rPr>
            </w:pPr>
          </w:p>
        </w:tc>
      </w:tr>
      <w:tr w:rsidR="00E145BD" w:rsidRPr="00E04647" w:rsidTr="00054637">
        <w:trPr>
          <w:trHeight w:val="620"/>
        </w:trPr>
        <w:tc>
          <w:tcPr>
            <w:tcW w:w="0" w:type="auto"/>
          </w:tcPr>
          <w:p w:rsid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</w:p>
        </w:tc>
        <w:tc>
          <w:tcPr>
            <w:tcW w:w="0" w:type="auto"/>
          </w:tcPr>
          <w:p w:rsid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>Legislative and Regulatory</w:t>
            </w:r>
          </w:p>
        </w:tc>
        <w:tc>
          <w:tcPr>
            <w:tcW w:w="0" w:type="auto"/>
          </w:tcPr>
          <w:p w:rsidR="00E145BD" w:rsidRPr="00E04647" w:rsidRDefault="00E145BD" w:rsidP="00E145BD">
            <w:pPr>
              <w:rPr>
                <w:rFonts w:ascii="Corbel" w:hAnsi="Corbel"/>
                <w:szCs w:val="24"/>
              </w:rPr>
            </w:pPr>
          </w:p>
        </w:tc>
      </w:tr>
      <w:tr w:rsidR="00E145BD" w:rsidRPr="00E04647" w:rsidTr="00054637">
        <w:trPr>
          <w:trHeight w:val="620"/>
        </w:trPr>
        <w:tc>
          <w:tcPr>
            <w:tcW w:w="0" w:type="auto"/>
          </w:tcPr>
          <w:p w:rsidR="00E145BD" w:rsidRP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</w:rPr>
            </w:pPr>
            <w:r w:rsidRPr="00E145BD">
              <w:rPr>
                <w:rFonts w:ascii="Corbel" w:hAnsi="Corbel"/>
                <w:b/>
                <w:szCs w:val="24"/>
              </w:rPr>
              <w:t>1201-</w:t>
            </w:r>
            <w:r>
              <w:rPr>
                <w:rFonts w:ascii="Corbel" w:hAnsi="Corbel"/>
                <w:b/>
                <w:szCs w:val="24"/>
              </w:rPr>
              <w:t>O-0</w:t>
            </w:r>
            <w:r w:rsidR="00AB11AB">
              <w:rPr>
                <w:rFonts w:ascii="Corbel" w:hAnsi="Corbel"/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</w:rPr>
            </w:pPr>
            <w:r w:rsidRPr="00E145BD">
              <w:rPr>
                <w:rFonts w:ascii="Corbel" w:hAnsi="Corbel"/>
                <w:b/>
                <w:szCs w:val="24"/>
              </w:rPr>
              <w:t>Draft LGBTQ regulations for Pharmacists, Detailers, and Technicians</w:t>
            </w:r>
          </w:p>
          <w:p w:rsidR="00E145BD" w:rsidRDefault="00E145BD" w:rsidP="00A073AD">
            <w:pPr>
              <w:widowControl w:val="0"/>
              <w:ind w:left="30"/>
              <w:contextualSpacing/>
              <w:rPr>
                <w:rFonts w:ascii="Corbel" w:hAnsi="Corbel"/>
                <w:b/>
                <w:szCs w:val="24"/>
              </w:rPr>
            </w:pPr>
          </w:p>
          <w:p w:rsidR="00E145BD" w:rsidRPr="00E145BD" w:rsidRDefault="00E145BD" w:rsidP="00E145BD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Pharmacist Drafted </w:t>
            </w:r>
            <w:r w:rsidRPr="00E145BD">
              <w:rPr>
                <w:rFonts w:ascii="Corbel" w:hAnsi="Corbel"/>
                <w:szCs w:val="24"/>
              </w:rPr>
              <w:t>LGBTQ</w:t>
            </w:r>
            <w:r>
              <w:rPr>
                <w:rFonts w:ascii="Corbel" w:hAnsi="Corbel"/>
                <w:szCs w:val="24"/>
              </w:rPr>
              <w:t xml:space="preserve"> Regulations </w:t>
            </w:r>
          </w:p>
          <w:p w:rsidR="00E145BD" w:rsidRPr="00E145BD" w:rsidRDefault="00E145BD" w:rsidP="00E145BD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szCs w:val="24"/>
              </w:rPr>
              <w:t>Pharmacy</w:t>
            </w:r>
            <w:r w:rsidR="00723C27">
              <w:rPr>
                <w:rFonts w:ascii="Corbel" w:hAnsi="Corbel"/>
                <w:szCs w:val="24"/>
              </w:rPr>
              <w:t xml:space="preserve"> Technician</w:t>
            </w:r>
            <w:r>
              <w:rPr>
                <w:rFonts w:ascii="Corbel" w:hAnsi="Corbel"/>
                <w:szCs w:val="24"/>
              </w:rPr>
              <w:t xml:space="preserve"> Drafted </w:t>
            </w:r>
            <w:r w:rsidRPr="00E145BD">
              <w:rPr>
                <w:rFonts w:ascii="Corbel" w:hAnsi="Corbel"/>
                <w:szCs w:val="24"/>
              </w:rPr>
              <w:t>LGBTQ</w:t>
            </w:r>
            <w:r>
              <w:rPr>
                <w:rFonts w:ascii="Corbel" w:hAnsi="Corbel"/>
                <w:szCs w:val="24"/>
              </w:rPr>
              <w:t xml:space="preserve"> Regulations</w:t>
            </w:r>
          </w:p>
          <w:p w:rsidR="00E145BD" w:rsidRPr="00E145BD" w:rsidRDefault="00E145BD" w:rsidP="00E145BD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Pharmaceutical Detailers Drafted Regulations </w:t>
            </w:r>
          </w:p>
          <w:p w:rsidR="00E145BD" w:rsidRPr="00E145BD" w:rsidRDefault="00E145BD" w:rsidP="00E145BD">
            <w:pPr>
              <w:pStyle w:val="ListParagraph"/>
              <w:widowControl w:val="0"/>
              <w:ind w:left="390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E145BD" w:rsidRPr="00E04647" w:rsidRDefault="00E145BD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054637">
        <w:trPr>
          <w:trHeight w:val="521"/>
        </w:trPr>
        <w:tc>
          <w:tcPr>
            <w:tcW w:w="0" w:type="auto"/>
          </w:tcPr>
          <w:p w:rsidR="00E04647" w:rsidRPr="00804BB9" w:rsidRDefault="00E145BD" w:rsidP="00054637">
            <w:pPr>
              <w:widowControl w:val="0"/>
              <w:contextualSpacing/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</w:rPr>
              <w:t>1201</w:t>
            </w:r>
            <w:r w:rsidR="009654D0">
              <w:rPr>
                <w:rFonts w:ascii="Corbel" w:hAnsi="Corbel"/>
                <w:b/>
                <w:szCs w:val="24"/>
              </w:rPr>
              <w:t>-O-0</w:t>
            </w:r>
            <w:r w:rsidR="00AB11AB">
              <w:rPr>
                <w:rFonts w:ascii="Corbel" w:hAnsi="Corbel"/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E04647" w:rsidRDefault="00804BB9" w:rsidP="00C80BB2">
            <w:pPr>
              <w:rPr>
                <w:rFonts w:ascii="Corbel" w:hAnsi="Corbel" w:cs="Arial"/>
                <w:b/>
              </w:rPr>
            </w:pPr>
            <w:r w:rsidRPr="00A073AD">
              <w:rPr>
                <w:rFonts w:ascii="Corbel" w:hAnsi="Corbel" w:cs="Arial"/>
                <w:b/>
              </w:rPr>
              <w:t>Collaborative Practice Agre</w:t>
            </w:r>
            <w:r w:rsidR="00C80BB2" w:rsidRPr="00A073AD">
              <w:rPr>
                <w:rFonts w:ascii="Corbel" w:hAnsi="Corbel" w:cs="Arial"/>
                <w:b/>
              </w:rPr>
              <w:t>ement Regulations</w:t>
            </w:r>
          </w:p>
          <w:p w:rsidR="00943873" w:rsidRDefault="00943873" w:rsidP="00C80BB2">
            <w:pPr>
              <w:rPr>
                <w:rFonts w:ascii="Corbel" w:hAnsi="Corbel" w:cs="Arial"/>
                <w:b/>
              </w:rPr>
            </w:pPr>
          </w:p>
          <w:p w:rsidR="00943873" w:rsidRPr="00943873" w:rsidRDefault="00943873" w:rsidP="00943873">
            <w:pPr>
              <w:pStyle w:val="ListParagraph"/>
              <w:numPr>
                <w:ilvl w:val="0"/>
                <w:numId w:val="28"/>
              </w:num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Draft</w:t>
            </w:r>
            <w:r w:rsidR="00616DD2">
              <w:rPr>
                <w:rFonts w:ascii="Corbel" w:hAnsi="Corbel" w:cs="Arial"/>
              </w:rPr>
              <w:t>ed</w:t>
            </w:r>
            <w:r>
              <w:rPr>
                <w:rFonts w:ascii="Corbel" w:hAnsi="Corbel" w:cs="Arial"/>
              </w:rPr>
              <w:t xml:space="preserve"> Collaborative Practice  Regulations </w:t>
            </w:r>
          </w:p>
          <w:p w:rsidR="002A54B0" w:rsidRPr="00B73FA5" w:rsidRDefault="002A54B0" w:rsidP="00A073AD">
            <w:pPr>
              <w:rPr>
                <w:rFonts w:ascii="Corbel" w:hAnsi="Corbel" w:cs="Arial"/>
              </w:rPr>
            </w:pPr>
          </w:p>
        </w:tc>
        <w:tc>
          <w:tcPr>
            <w:tcW w:w="0" w:type="auto"/>
          </w:tcPr>
          <w:p w:rsidR="00054637" w:rsidRPr="00E04647" w:rsidRDefault="00054637" w:rsidP="00E145BD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683"/>
        </w:trPr>
        <w:tc>
          <w:tcPr>
            <w:tcW w:w="0" w:type="auto"/>
          </w:tcPr>
          <w:p w:rsidR="00E04647" w:rsidRPr="00E04647" w:rsidRDefault="00E145BD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</w:rPr>
              <w:t>1201</w:t>
            </w:r>
            <w:r w:rsidR="00E04647" w:rsidRPr="00E04647">
              <w:rPr>
                <w:rFonts w:ascii="Corbel" w:hAnsi="Corbel"/>
                <w:b/>
                <w:szCs w:val="24"/>
              </w:rPr>
              <w:t>-O-0</w:t>
            </w:r>
            <w:r w:rsidR="00AB11AB">
              <w:rPr>
                <w:rFonts w:ascii="Corbel" w:hAnsi="Corbel"/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E04647" w:rsidRPr="00E145BD" w:rsidRDefault="00E04647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 w:rsidRPr="00E145BD">
              <w:rPr>
                <w:rFonts w:ascii="Corbel" w:hAnsi="Corbel"/>
                <w:b/>
                <w:szCs w:val="24"/>
                <w:u w:val="single"/>
              </w:rPr>
              <w:t>Communications Subcommittee Report</w:t>
            </w:r>
          </w:p>
          <w:p w:rsidR="00916FE8" w:rsidRPr="00210F8E" w:rsidRDefault="00916FE8" w:rsidP="00A073AD">
            <w:pPr>
              <w:rPr>
                <w:rFonts w:ascii="Corbel" w:hAnsi="Corbel"/>
                <w:szCs w:val="24"/>
              </w:rPr>
            </w:pPr>
          </w:p>
        </w:tc>
        <w:tc>
          <w:tcPr>
            <w:tcW w:w="0" w:type="auto"/>
          </w:tcPr>
          <w:p w:rsidR="00E04647" w:rsidRPr="00E04647" w:rsidRDefault="00A073AD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Dr. Daphne Bernard </w:t>
            </w:r>
          </w:p>
        </w:tc>
      </w:tr>
      <w:tr w:rsidR="00E145BD" w:rsidRPr="00E04647" w:rsidTr="00E04647">
        <w:trPr>
          <w:trHeight w:val="683"/>
        </w:trPr>
        <w:tc>
          <w:tcPr>
            <w:tcW w:w="0" w:type="auto"/>
          </w:tcPr>
          <w:p w:rsidR="00E145BD" w:rsidRDefault="00E145BD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1201-O-0</w:t>
            </w:r>
            <w:r w:rsidR="00AB11AB">
              <w:rPr>
                <w:rFonts w:ascii="Corbel" w:hAnsi="Corbel"/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7067BC" w:rsidRDefault="007067BC" w:rsidP="00C80BB2">
            <w:pPr>
              <w:rPr>
                <w:rFonts w:ascii="Corbel" w:hAnsi="Corbel"/>
                <w:b/>
                <w:szCs w:val="24"/>
                <w:u w:val="single"/>
              </w:rPr>
            </w:pPr>
            <w:r>
              <w:rPr>
                <w:rFonts w:ascii="Corbel" w:hAnsi="Corbel"/>
                <w:b/>
                <w:szCs w:val="24"/>
                <w:u w:val="single"/>
              </w:rPr>
              <w:t xml:space="preserve">DOH Pharmacy Intern Presentation </w:t>
            </w:r>
          </w:p>
          <w:p w:rsidR="007067BC" w:rsidRPr="007067BC" w:rsidRDefault="007067BC" w:rsidP="00C80BB2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Pharmacy News </w:t>
            </w:r>
          </w:p>
        </w:tc>
        <w:tc>
          <w:tcPr>
            <w:tcW w:w="0" w:type="auto"/>
          </w:tcPr>
          <w:p w:rsidR="00E145BD" w:rsidRDefault="00E145BD" w:rsidP="00E04647">
            <w:pPr>
              <w:rPr>
                <w:rFonts w:ascii="Corbel" w:hAnsi="Corbel"/>
                <w:szCs w:val="24"/>
              </w:rPr>
            </w:pPr>
          </w:p>
        </w:tc>
      </w:tr>
      <w:tr w:rsidR="002C570B" w:rsidRPr="00E04647" w:rsidTr="00E04647">
        <w:trPr>
          <w:trHeight w:val="683"/>
        </w:trPr>
        <w:tc>
          <w:tcPr>
            <w:tcW w:w="0" w:type="auto"/>
          </w:tcPr>
          <w:p w:rsidR="002C570B" w:rsidRDefault="00F41462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lastRenderedPageBreak/>
              <w:t>NABP E-</w:t>
            </w:r>
            <w:r w:rsidR="002C570B">
              <w:rPr>
                <w:rFonts w:ascii="Corbel" w:hAnsi="Corbel"/>
                <w:b/>
                <w:szCs w:val="24"/>
              </w:rPr>
              <w:t xml:space="preserve">Newsletter </w:t>
            </w:r>
          </w:p>
        </w:tc>
        <w:tc>
          <w:tcPr>
            <w:tcW w:w="0" w:type="auto"/>
          </w:tcPr>
          <w:p w:rsidR="002C570B" w:rsidRDefault="007067BC" w:rsidP="00C80BB2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November 16</w:t>
            </w:r>
            <w:r w:rsidR="002C570B">
              <w:rPr>
                <w:rFonts w:ascii="Corbel" w:hAnsi="Corbel"/>
                <w:b/>
                <w:szCs w:val="24"/>
              </w:rPr>
              <w:t>, 2016</w:t>
            </w:r>
          </w:p>
          <w:p w:rsidR="007067BC" w:rsidRDefault="007067BC" w:rsidP="007067BC">
            <w:pPr>
              <w:rPr>
                <w:rFonts w:ascii="Corbel" w:hAnsi="Corbel" w:cs="Helvetica"/>
                <w:color w:val="383838"/>
                <w:sz w:val="24"/>
                <w:szCs w:val="24"/>
              </w:rPr>
            </w:pPr>
          </w:p>
          <w:p w:rsidR="002C570B" w:rsidRPr="007067BC" w:rsidRDefault="007067BC" w:rsidP="007067BC">
            <w:pPr>
              <w:rPr>
                <w:rFonts w:ascii="Corbel" w:hAnsi="Corbel" w:cs="Arial"/>
                <w:color w:val="383838"/>
              </w:rPr>
            </w:pPr>
            <w:r w:rsidRPr="007067BC">
              <w:rPr>
                <w:rFonts w:ascii="Corbel" w:hAnsi="Corbel" w:cs="Helvetica"/>
                <w:color w:val="383838"/>
              </w:rPr>
              <w:t xml:space="preserve">DEA Responds to Public Health and Safety Threat, Schedules Deadly Street Drug U-47700 </w:t>
            </w:r>
            <w:r w:rsidRPr="007067BC">
              <w:rPr>
                <w:rFonts w:ascii="Corbel" w:hAnsi="Corbel" w:cs="Helvetica"/>
                <w:color w:val="383838"/>
              </w:rPr>
              <w:br/>
            </w:r>
            <w:r w:rsidRPr="007067BC">
              <w:rPr>
                <w:rFonts w:ascii="Corbel" w:hAnsi="Corbel" w:cs="Helvetica"/>
                <w:color w:val="383838"/>
              </w:rPr>
              <w:br/>
              <w:t xml:space="preserve">New FDA Webinar Provides Students and Health Care Providers With Information on Abuse-Deterrent Opioids </w:t>
            </w:r>
            <w:r w:rsidRPr="007067BC">
              <w:rPr>
                <w:rFonts w:ascii="Corbel" w:hAnsi="Corbel" w:cs="Helvetica"/>
                <w:color w:val="383838"/>
              </w:rPr>
              <w:br/>
            </w:r>
            <w:r w:rsidRPr="007067BC">
              <w:rPr>
                <w:rFonts w:ascii="Corbel" w:hAnsi="Corbel" w:cs="Helvetica"/>
                <w:color w:val="383838"/>
              </w:rPr>
              <w:br/>
              <w:t xml:space="preserve">Reminder: NABP Accepting Nominations for 2017 Awards to Be Presented at Annual Meeting </w:t>
            </w:r>
            <w:r w:rsidRPr="007067BC">
              <w:rPr>
                <w:rFonts w:ascii="Corbel" w:hAnsi="Corbel" w:cs="Helvetica"/>
                <w:color w:val="383838"/>
              </w:rPr>
              <w:br/>
            </w:r>
            <w:r w:rsidRPr="007067BC">
              <w:rPr>
                <w:rFonts w:ascii="Corbel" w:hAnsi="Corbel" w:cs="Helvetica"/>
                <w:color w:val="383838"/>
              </w:rPr>
              <w:br/>
              <w:t>Legal Briefs: Unlucky Seven</w:t>
            </w:r>
          </w:p>
          <w:p w:rsidR="002C570B" w:rsidRPr="00741454" w:rsidRDefault="00741454" w:rsidP="00741454">
            <w:pPr>
              <w:tabs>
                <w:tab w:val="left" w:pos="1665"/>
              </w:tabs>
              <w:rPr>
                <w:rFonts w:ascii="Corbel" w:hAnsi="Corbel"/>
                <w:b/>
                <w:szCs w:val="24"/>
              </w:rPr>
            </w:pPr>
            <w:r w:rsidRPr="00741454">
              <w:rPr>
                <w:rFonts w:ascii="Corbel" w:hAnsi="Corbel"/>
                <w:b/>
                <w:szCs w:val="24"/>
              </w:rPr>
              <w:tab/>
            </w:r>
          </w:p>
          <w:p w:rsidR="002C570B" w:rsidRPr="00741454" w:rsidRDefault="007067BC" w:rsidP="002C570B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November 9</w:t>
            </w:r>
            <w:r w:rsidR="002C570B" w:rsidRPr="00741454">
              <w:rPr>
                <w:rFonts w:ascii="Corbel" w:hAnsi="Corbel"/>
                <w:b/>
                <w:szCs w:val="24"/>
              </w:rPr>
              <w:t>, 2016</w:t>
            </w:r>
          </w:p>
          <w:p w:rsidR="002C570B" w:rsidRPr="00741454" w:rsidRDefault="002C570B" w:rsidP="002C570B">
            <w:pPr>
              <w:rPr>
                <w:rFonts w:ascii="Corbel" w:hAnsi="Corbel"/>
                <w:b/>
                <w:szCs w:val="24"/>
              </w:rPr>
            </w:pPr>
          </w:p>
          <w:p w:rsidR="007067BC" w:rsidRPr="007067BC" w:rsidRDefault="007067BC" w:rsidP="007067BC">
            <w:pPr>
              <w:rPr>
                <w:rFonts w:ascii="Corbel" w:eastAsia="Times New Roman" w:hAnsi="Corbel" w:cs="Arial"/>
                <w:color w:val="383838"/>
              </w:rPr>
            </w:pPr>
            <w:r w:rsidRPr="007067BC">
              <w:rPr>
                <w:rFonts w:ascii="Corbel" w:eastAsia="Times New Roman" w:hAnsi="Corbel" w:cs="Helvetica"/>
                <w:color w:val="383838"/>
              </w:rPr>
              <w:t xml:space="preserve">Verified Top-Level Domains Consortium Launches New Website </w:t>
            </w:r>
            <w:r w:rsidRPr="007067BC">
              <w:rPr>
                <w:rFonts w:ascii="Corbel" w:eastAsia="Times New Roman" w:hAnsi="Corbel" w:cs="Helvetica"/>
                <w:color w:val="383838"/>
              </w:rPr>
              <w:br/>
            </w:r>
            <w:r w:rsidRPr="007067BC">
              <w:rPr>
                <w:rFonts w:ascii="Corbel" w:eastAsia="Times New Roman" w:hAnsi="Corbel" w:cs="Helvetica"/>
                <w:color w:val="383838"/>
              </w:rPr>
              <w:br/>
              <w:t>DEA Reports Strong Turnout for 12</w:t>
            </w:r>
            <w:r w:rsidRPr="007067BC">
              <w:rPr>
                <w:rFonts w:ascii="Corbel" w:eastAsia="Times New Roman" w:hAnsi="Corbel" w:cs="Helvetica"/>
                <w:color w:val="383838"/>
                <w:vertAlign w:val="superscript"/>
              </w:rPr>
              <w:t>th</w:t>
            </w:r>
            <w:r w:rsidRPr="007067BC">
              <w:rPr>
                <w:rFonts w:ascii="Corbel" w:eastAsia="Times New Roman" w:hAnsi="Corbel" w:cs="Helvetica"/>
                <w:color w:val="383838"/>
              </w:rPr>
              <w:t xml:space="preserve"> Prescription Drug Take-Back Day </w:t>
            </w:r>
            <w:r w:rsidRPr="007067BC">
              <w:rPr>
                <w:rFonts w:ascii="Corbel" w:eastAsia="Times New Roman" w:hAnsi="Corbel" w:cs="Helvetica"/>
                <w:color w:val="383838"/>
              </w:rPr>
              <w:br/>
            </w:r>
            <w:r w:rsidRPr="007067BC">
              <w:rPr>
                <w:rFonts w:ascii="Corbel" w:eastAsia="Times New Roman" w:hAnsi="Corbel" w:cs="Helvetica"/>
                <w:color w:val="383838"/>
              </w:rPr>
              <w:br/>
              <w:t xml:space="preserve">Cold and Flu Season Is a Time to Remind Patients About Acetaminophen Dosing Mistakes </w:t>
            </w:r>
            <w:r w:rsidRPr="007067BC">
              <w:rPr>
                <w:rFonts w:ascii="Corbel" w:eastAsia="Times New Roman" w:hAnsi="Corbel" w:cs="Helvetica"/>
                <w:color w:val="383838"/>
              </w:rPr>
              <w:br/>
            </w:r>
            <w:r w:rsidRPr="007067BC">
              <w:rPr>
                <w:rFonts w:ascii="Corbel" w:eastAsia="Times New Roman" w:hAnsi="Corbel" w:cs="Helvetica"/>
                <w:color w:val="383838"/>
              </w:rPr>
              <w:br/>
              <w:t xml:space="preserve">ASOP Global and FSMB Offer CE Activity on Internet Drug Sellers and Risks to Patient Safety </w:t>
            </w:r>
          </w:p>
          <w:p w:rsidR="007067BC" w:rsidRDefault="007067BC" w:rsidP="007067BC">
            <w:pPr>
              <w:rPr>
                <w:rFonts w:ascii="Corbel" w:hAnsi="Corbel" w:cs="Helvetica"/>
                <w:color w:val="383838"/>
              </w:rPr>
            </w:pPr>
          </w:p>
          <w:p w:rsidR="002C570B" w:rsidRDefault="007067BC" w:rsidP="007067BC">
            <w:pPr>
              <w:rPr>
                <w:rFonts w:ascii="Corbel" w:hAnsi="Corbel" w:cs="Helvetica"/>
                <w:color w:val="383838"/>
              </w:rPr>
            </w:pPr>
            <w:r w:rsidRPr="007067BC">
              <w:rPr>
                <w:rFonts w:ascii="Corbel" w:hAnsi="Corbel" w:cs="Helvetica"/>
                <w:color w:val="383838"/>
              </w:rPr>
              <w:t>Buffalo PDACs Open to New York Pharmacists</w:t>
            </w:r>
          </w:p>
          <w:p w:rsidR="007067BC" w:rsidRPr="00741454" w:rsidRDefault="007067BC" w:rsidP="007067BC">
            <w:pPr>
              <w:rPr>
                <w:rFonts w:ascii="Corbel" w:hAnsi="Corbel"/>
                <w:b/>
              </w:rPr>
            </w:pPr>
          </w:p>
        </w:tc>
        <w:tc>
          <w:tcPr>
            <w:tcW w:w="0" w:type="auto"/>
          </w:tcPr>
          <w:p w:rsidR="002C570B" w:rsidRDefault="002C570B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683"/>
        </w:trPr>
        <w:tc>
          <w:tcPr>
            <w:tcW w:w="0" w:type="auto"/>
          </w:tcPr>
          <w:p w:rsidR="001B70F9" w:rsidRPr="001B70F9" w:rsidRDefault="001B70F9" w:rsidP="00E04647">
            <w:pPr>
              <w:rPr>
                <w:rFonts w:ascii="Corbel" w:hAnsi="Corbel"/>
                <w:b/>
                <w:szCs w:val="24"/>
                <w:u w:val="single"/>
              </w:rPr>
            </w:pPr>
            <w:r w:rsidRPr="001B70F9">
              <w:rPr>
                <w:rFonts w:ascii="Corbel" w:hAnsi="Corbel"/>
                <w:b/>
                <w:szCs w:val="24"/>
                <w:u w:val="single"/>
              </w:rPr>
              <w:t xml:space="preserve">Matters for Board Consideration </w:t>
            </w:r>
          </w:p>
        </w:tc>
        <w:tc>
          <w:tcPr>
            <w:tcW w:w="0" w:type="auto"/>
          </w:tcPr>
          <w:p w:rsidR="001B70F9" w:rsidRPr="00E04647" w:rsidRDefault="001B70F9" w:rsidP="00C80BB2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None</w:t>
            </w:r>
          </w:p>
        </w:tc>
        <w:tc>
          <w:tcPr>
            <w:tcW w:w="0" w:type="auto"/>
          </w:tcPr>
          <w:p w:rsidR="001B70F9" w:rsidRPr="00E04647" w:rsidRDefault="001B70F9" w:rsidP="00E04647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BA0391">
        <w:trPr>
          <w:trHeight w:val="890"/>
        </w:trPr>
        <w:tc>
          <w:tcPr>
            <w:tcW w:w="0" w:type="auto"/>
          </w:tcPr>
          <w:p w:rsidR="00124804" w:rsidRPr="009654D0" w:rsidRDefault="00124804" w:rsidP="00124804">
            <w:pPr>
              <w:rPr>
                <w:rFonts w:ascii="Corbel" w:hAnsi="Corbel"/>
                <w:b/>
                <w:szCs w:val="24"/>
                <w:u w:val="single"/>
              </w:rPr>
            </w:pPr>
            <w:r w:rsidRPr="009654D0">
              <w:rPr>
                <w:rFonts w:ascii="Corbel" w:hAnsi="Corbel"/>
                <w:b/>
                <w:szCs w:val="24"/>
                <w:u w:val="single"/>
              </w:rPr>
              <w:t xml:space="preserve">Comments from the Public </w:t>
            </w:r>
          </w:p>
        </w:tc>
        <w:tc>
          <w:tcPr>
            <w:tcW w:w="0" w:type="auto"/>
          </w:tcPr>
          <w:p w:rsidR="008D4737" w:rsidRDefault="008D4737" w:rsidP="008D4737">
            <w:pPr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</w:rPr>
              <w:t xml:space="preserve">Presentation: </w:t>
            </w:r>
            <w:r w:rsidR="007067BC">
              <w:rPr>
                <w:rFonts w:ascii="Corbel" w:hAnsi="Corbel"/>
                <w:bCs/>
                <w:color w:val="000000"/>
              </w:rPr>
              <w:t xml:space="preserve">Pharmacy Technician Certification Board  </w:t>
            </w:r>
          </w:p>
          <w:p w:rsidR="008D4737" w:rsidRDefault="008D4737" w:rsidP="008D4737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Dr. </w:t>
            </w:r>
            <w:r w:rsidR="007067BC">
              <w:rPr>
                <w:rFonts w:ascii="Corbel" w:hAnsi="Corbel" w:cs="Arial"/>
              </w:rPr>
              <w:t xml:space="preserve">Miriam A. Mobley Smith, </w:t>
            </w:r>
            <w:proofErr w:type="spellStart"/>
            <w:r w:rsidR="007067BC">
              <w:rPr>
                <w:rFonts w:ascii="Corbel" w:hAnsi="Corbel" w:cs="Arial"/>
              </w:rPr>
              <w:t>PharmD</w:t>
            </w:r>
            <w:proofErr w:type="spellEnd"/>
            <w:r w:rsidR="007067BC">
              <w:rPr>
                <w:rFonts w:ascii="Corbel" w:hAnsi="Corbel" w:cs="Arial"/>
              </w:rPr>
              <w:t xml:space="preserve">., FASHP </w:t>
            </w:r>
          </w:p>
          <w:p w:rsidR="002B6460" w:rsidRDefault="002B6460" w:rsidP="008D4737">
            <w:pPr>
              <w:rPr>
                <w:rFonts w:ascii="Corbel" w:hAnsi="Corbel" w:cs="Arial"/>
              </w:rPr>
            </w:pPr>
          </w:p>
          <w:p w:rsidR="002B6460" w:rsidRPr="002B6460" w:rsidRDefault="002B6460" w:rsidP="002B6460">
            <w:pPr>
              <w:pStyle w:val="ListParagraph"/>
              <w:numPr>
                <w:ilvl w:val="0"/>
                <w:numId w:val="27"/>
              </w:num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Presentation Slides </w:t>
            </w:r>
          </w:p>
          <w:p w:rsidR="00916FE8" w:rsidRPr="008D4737" w:rsidRDefault="00916FE8" w:rsidP="008D4737">
            <w:pPr>
              <w:rPr>
                <w:rFonts w:ascii="Corbel" w:hAnsi="Corbel"/>
              </w:rPr>
            </w:pPr>
          </w:p>
        </w:tc>
        <w:tc>
          <w:tcPr>
            <w:tcW w:w="0" w:type="auto"/>
          </w:tcPr>
          <w:p w:rsidR="00124804" w:rsidRPr="00E04647" w:rsidRDefault="00124804" w:rsidP="00124804">
            <w:pPr>
              <w:rPr>
                <w:rFonts w:ascii="Corbel" w:hAnsi="Corbel"/>
                <w:szCs w:val="24"/>
              </w:rPr>
            </w:pPr>
          </w:p>
        </w:tc>
      </w:tr>
      <w:tr w:rsidR="00A073AD" w:rsidRPr="00E04647" w:rsidTr="00DA1C07">
        <w:trPr>
          <w:trHeight w:val="1070"/>
        </w:trPr>
        <w:tc>
          <w:tcPr>
            <w:tcW w:w="0" w:type="auto"/>
          </w:tcPr>
          <w:p w:rsidR="00A073AD" w:rsidRPr="00A073AD" w:rsidRDefault="00E145BD" w:rsidP="00124804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1201</w:t>
            </w:r>
            <w:r w:rsidR="00A073AD" w:rsidRPr="00A073AD">
              <w:rPr>
                <w:rFonts w:ascii="Corbel" w:hAnsi="Corbel"/>
                <w:b/>
                <w:szCs w:val="24"/>
              </w:rPr>
              <w:t>-O-0</w:t>
            </w:r>
            <w:r w:rsidR="00AB11AB">
              <w:rPr>
                <w:rFonts w:ascii="Corbel" w:hAnsi="Corbel"/>
                <w:b/>
                <w:szCs w:val="24"/>
              </w:rPr>
              <w:t>7</w:t>
            </w:r>
          </w:p>
        </w:tc>
        <w:tc>
          <w:tcPr>
            <w:tcW w:w="0" w:type="auto"/>
          </w:tcPr>
          <w:p w:rsidR="00A073AD" w:rsidRDefault="00A073AD" w:rsidP="00DA1C07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  <w:r w:rsidRPr="002C570B">
              <w:rPr>
                <w:rFonts w:ascii="Corbel" w:hAnsi="Corbel"/>
                <w:spacing w:val="-3"/>
                <w:sz w:val="22"/>
              </w:rPr>
              <w:t xml:space="preserve">The Board will conduct a disciplinary hearing in the matter of </w:t>
            </w:r>
            <w:r w:rsidR="002B6460">
              <w:rPr>
                <w:rFonts w:ascii="Corbel" w:hAnsi="Corbel"/>
                <w:spacing w:val="-3"/>
                <w:sz w:val="22"/>
              </w:rPr>
              <w:t>Hearing Notice</w:t>
            </w:r>
            <w:r w:rsidRPr="002C570B">
              <w:rPr>
                <w:rFonts w:ascii="Corbel" w:hAnsi="Corbel"/>
                <w:spacing w:val="-3"/>
                <w:sz w:val="22"/>
              </w:rPr>
              <w:t>,</w:t>
            </w:r>
            <w:r w:rsidR="002B6460">
              <w:rPr>
                <w:rFonts w:ascii="Corbel" w:hAnsi="Corbel"/>
                <w:spacing w:val="-3"/>
                <w:sz w:val="22"/>
              </w:rPr>
              <w:t xml:space="preserve"> Michael Kim, </w:t>
            </w:r>
            <w:proofErr w:type="spellStart"/>
            <w:proofErr w:type="gramStart"/>
            <w:r w:rsidR="002B6460">
              <w:rPr>
                <w:rFonts w:ascii="Corbel" w:hAnsi="Corbel"/>
                <w:spacing w:val="-3"/>
                <w:sz w:val="22"/>
              </w:rPr>
              <w:t>Pharm.D</w:t>
            </w:r>
            <w:proofErr w:type="spellEnd"/>
            <w:proofErr w:type="gramEnd"/>
            <w:r w:rsidR="002B6460">
              <w:rPr>
                <w:rFonts w:ascii="Corbel" w:hAnsi="Corbel"/>
                <w:spacing w:val="-3"/>
                <w:sz w:val="22"/>
              </w:rPr>
              <w:t>.</w:t>
            </w:r>
            <w:r w:rsidRPr="002C570B">
              <w:rPr>
                <w:rFonts w:ascii="Corbel" w:hAnsi="Corbel"/>
                <w:spacing w:val="-3"/>
                <w:sz w:val="22"/>
              </w:rPr>
              <w:t xml:space="preserve"> </w:t>
            </w:r>
            <w:proofErr w:type="spellStart"/>
            <w:proofErr w:type="gramStart"/>
            <w:r w:rsidRPr="002C570B">
              <w:rPr>
                <w:rFonts w:ascii="Corbel" w:hAnsi="Corbel"/>
                <w:spacing w:val="-3"/>
                <w:sz w:val="22"/>
              </w:rPr>
              <w:t>R.Ph</w:t>
            </w:r>
            <w:proofErr w:type="spellEnd"/>
            <w:r w:rsidRPr="002C570B">
              <w:rPr>
                <w:rFonts w:ascii="Corbel" w:hAnsi="Corbel"/>
                <w:spacing w:val="-3"/>
                <w:sz w:val="22"/>
              </w:rPr>
              <w:t>.,</w:t>
            </w:r>
            <w:proofErr w:type="gramEnd"/>
            <w:r w:rsidRPr="002C570B">
              <w:rPr>
                <w:rFonts w:ascii="Corbel" w:hAnsi="Corbel"/>
                <w:spacing w:val="-3"/>
                <w:sz w:val="22"/>
              </w:rPr>
              <w:t xml:space="preserve"> at 11:</w:t>
            </w:r>
            <w:r w:rsidR="002B6460">
              <w:rPr>
                <w:rFonts w:ascii="Corbel" w:hAnsi="Corbel"/>
                <w:spacing w:val="-3"/>
                <w:sz w:val="22"/>
              </w:rPr>
              <w:t>30</w:t>
            </w:r>
            <w:r w:rsidRPr="002C570B">
              <w:rPr>
                <w:rFonts w:ascii="Corbel" w:hAnsi="Corbel"/>
                <w:spacing w:val="-3"/>
                <w:sz w:val="22"/>
              </w:rPr>
              <w:t xml:space="preserve"> a.m.  In accordance with 17 DCMR § 4109.1, the hearing is open to the public.</w:t>
            </w:r>
          </w:p>
          <w:p w:rsidR="00DA1C07" w:rsidRDefault="00DA1C07" w:rsidP="00BD3265">
            <w:pPr>
              <w:pStyle w:val="BodyText"/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</w:p>
          <w:p w:rsidR="00BD3265" w:rsidRDefault="00BD3265" w:rsidP="00BD3265">
            <w:pPr>
              <w:pStyle w:val="BodyText"/>
              <w:numPr>
                <w:ilvl w:val="0"/>
                <w:numId w:val="30"/>
              </w:numPr>
              <w:tabs>
                <w:tab w:val="center" w:pos="5040"/>
              </w:tabs>
              <w:suppressAutoHyphens/>
              <w:rPr>
                <w:rFonts w:ascii="Corbel" w:hAnsi="Corbel"/>
                <w:spacing w:val="-3"/>
                <w:sz w:val="22"/>
              </w:rPr>
            </w:pPr>
            <w:r>
              <w:rPr>
                <w:rFonts w:ascii="Corbel" w:hAnsi="Corbel"/>
                <w:spacing w:val="-3"/>
                <w:sz w:val="22"/>
              </w:rPr>
              <w:t xml:space="preserve">Notice of Hearing </w:t>
            </w:r>
          </w:p>
          <w:p w:rsidR="00BD3265" w:rsidRPr="00DA1C07" w:rsidRDefault="00BD3265" w:rsidP="00BD3265">
            <w:pPr>
              <w:pStyle w:val="BodyText"/>
              <w:tabs>
                <w:tab w:val="center" w:pos="5040"/>
              </w:tabs>
              <w:suppressAutoHyphens/>
              <w:ind w:left="720"/>
              <w:rPr>
                <w:rFonts w:ascii="Corbel" w:hAnsi="Corbel"/>
                <w:spacing w:val="-3"/>
                <w:sz w:val="22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073AD" w:rsidRPr="00E04647" w:rsidRDefault="00A073AD" w:rsidP="00124804">
            <w:pPr>
              <w:rPr>
                <w:rFonts w:ascii="Corbel" w:hAnsi="Corbel"/>
                <w:szCs w:val="24"/>
              </w:rPr>
            </w:pPr>
          </w:p>
        </w:tc>
      </w:tr>
      <w:tr w:rsidR="00210F8E" w:rsidRPr="00E04647" w:rsidTr="00E04647">
        <w:trPr>
          <w:trHeight w:val="665"/>
        </w:trPr>
        <w:tc>
          <w:tcPr>
            <w:tcW w:w="0" w:type="auto"/>
          </w:tcPr>
          <w:p w:rsidR="00124804" w:rsidRPr="00BF0EA9" w:rsidRDefault="00124804" w:rsidP="00124804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Motion to Adjourn the Open Session</w:t>
            </w:r>
          </w:p>
        </w:tc>
        <w:tc>
          <w:tcPr>
            <w:tcW w:w="0" w:type="auto"/>
          </w:tcPr>
          <w:p w:rsidR="00A073AD" w:rsidRPr="00C56F95" w:rsidRDefault="00124804" w:rsidP="00A073AD">
            <w:pPr>
              <w:autoSpaceDE w:val="0"/>
              <w:autoSpaceDN w:val="0"/>
              <w:adjustRightInd w:val="0"/>
              <w:contextualSpacing/>
              <w:rPr>
                <w:rFonts w:ascii="Corbel" w:hAnsi="Corbel"/>
                <w:b/>
                <w:color w:val="000000"/>
              </w:rPr>
            </w:pPr>
            <w:r w:rsidRPr="00ED07FA">
              <w:rPr>
                <w:rFonts w:ascii="Corbel" w:hAnsi="Corbel" w:cs="Arial"/>
                <w:bCs/>
              </w:rPr>
              <w:t xml:space="preserve">Madam Chair, I move that the Board close the Open Public session portion of the meeting and move into the Closed Executive Session portion of the meeting pursuant to D.C. Official Code </w:t>
            </w:r>
            <w:r w:rsidRPr="00ED07FA">
              <w:rPr>
                <w:rFonts w:ascii="Corbel" w:hAnsi="Corbel" w:cs="Arial"/>
                <w:bCs/>
                <w:color w:val="333333"/>
              </w:rPr>
              <w:t>§</w:t>
            </w:r>
            <w:r w:rsidRPr="00ED07FA">
              <w:rPr>
                <w:rFonts w:ascii="Corbel" w:hAnsi="Corbel" w:cs="Arial"/>
                <w:bCs/>
              </w:rPr>
      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</w:t>
            </w:r>
          </w:p>
          <w:p w:rsidR="00C56F95" w:rsidRPr="00C56F95" w:rsidRDefault="00C56F95" w:rsidP="00C80BB2">
            <w:pPr>
              <w:autoSpaceDE w:val="0"/>
              <w:autoSpaceDN w:val="0"/>
              <w:adjustRightInd w:val="0"/>
              <w:contextualSpacing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0" w:type="auto"/>
          </w:tcPr>
          <w:p w:rsidR="00124804" w:rsidRPr="00E04647" w:rsidRDefault="00124804" w:rsidP="00124804">
            <w:pPr>
              <w:rPr>
                <w:rFonts w:ascii="Corbel" w:hAnsi="Corbel"/>
                <w:szCs w:val="24"/>
              </w:rPr>
            </w:pPr>
          </w:p>
        </w:tc>
      </w:tr>
    </w:tbl>
    <w:p w:rsidR="00ED07FA" w:rsidRPr="00ED07FA" w:rsidRDefault="00ED07FA" w:rsidP="00ED07FA">
      <w:pPr>
        <w:rPr>
          <w:rFonts w:ascii="Corbel" w:hAnsi="Corbel" w:cs="Arial"/>
          <w:bCs/>
          <w:sz w:val="22"/>
          <w:szCs w:val="22"/>
        </w:rPr>
      </w:pPr>
      <w:r w:rsidRPr="00ED07FA">
        <w:rPr>
          <w:rFonts w:ascii="Corbel" w:hAnsi="Corbel" w:cs="Arial"/>
          <w:bCs/>
          <w:sz w:val="22"/>
          <w:szCs w:val="22"/>
        </w:rPr>
        <w:t>This concludes the Publi</w:t>
      </w:r>
      <w:r w:rsidR="00272C34">
        <w:rPr>
          <w:rFonts w:ascii="Corbel" w:hAnsi="Corbel" w:cs="Arial"/>
          <w:bCs/>
          <w:sz w:val="22"/>
          <w:szCs w:val="22"/>
        </w:rPr>
        <w:t>c Open Session of the meeting.</w:t>
      </w:r>
      <w:r w:rsidR="00F00561">
        <w:rPr>
          <w:rFonts w:ascii="Corbel" w:hAnsi="Corbel" w:cs="Arial"/>
          <w:bCs/>
          <w:sz w:val="22"/>
          <w:szCs w:val="22"/>
        </w:rPr>
        <w:t xml:space="preserve"> T</w:t>
      </w:r>
      <w:r w:rsidRPr="00ED07FA">
        <w:rPr>
          <w:rFonts w:ascii="Corbel" w:hAnsi="Corbel" w:cs="Arial"/>
          <w:bCs/>
          <w:sz w:val="22"/>
          <w:szCs w:val="22"/>
        </w:rPr>
        <w:t xml:space="preserve">he Board will now move into the Closed Executive Session portion of the meeting pursuant to D.C. Official Code </w:t>
      </w:r>
      <w:r w:rsidRPr="00ED07FA">
        <w:rPr>
          <w:rFonts w:ascii="Corbel" w:hAnsi="Corbel" w:cs="Arial"/>
          <w:bCs/>
          <w:color w:val="333333"/>
          <w:sz w:val="22"/>
          <w:szCs w:val="22"/>
        </w:rPr>
        <w:t>§</w:t>
      </w:r>
      <w:r w:rsidRPr="00ED07FA">
        <w:rPr>
          <w:rFonts w:ascii="Corbel" w:hAnsi="Corbel" w:cs="Arial"/>
          <w:bCs/>
          <w:sz w:val="22"/>
          <w:szCs w:val="22"/>
        </w:rPr>
        <w:t xml:space="preserve"> 2-575(b) for the </w:t>
      </w:r>
      <w:r w:rsidR="00B13856">
        <w:rPr>
          <w:rFonts w:ascii="Corbel" w:hAnsi="Corbel" w:cs="Arial"/>
          <w:bCs/>
          <w:sz w:val="22"/>
          <w:szCs w:val="22"/>
        </w:rPr>
        <w:t>reasons set forth in the motion</w:t>
      </w:r>
      <w:r w:rsidRPr="00ED07FA">
        <w:rPr>
          <w:rFonts w:ascii="Corbel" w:hAnsi="Corbel" w:cs="Arial"/>
          <w:bCs/>
          <w:sz w:val="22"/>
          <w:szCs w:val="22"/>
        </w:rPr>
        <w:t>.</w:t>
      </w:r>
    </w:p>
    <w:p w:rsidR="00ED07FA" w:rsidRPr="00ED07FA" w:rsidRDefault="00ED07FA" w:rsidP="00EA5347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Ope</w:t>
      </w:r>
      <w:r w:rsidR="00A073AD">
        <w:rPr>
          <w:rFonts w:ascii="Corbel" w:hAnsi="Corbel"/>
          <w:b/>
          <w:sz w:val="22"/>
          <w:szCs w:val="22"/>
        </w:rPr>
        <w:t>n Session Meeting Adjourned at</w:t>
      </w:r>
      <w:r w:rsidR="008B07C2">
        <w:rPr>
          <w:rFonts w:ascii="Corbel" w:hAnsi="Corbel"/>
          <w:b/>
          <w:sz w:val="22"/>
          <w:szCs w:val="22"/>
        </w:rPr>
        <w:t>___:___</w:t>
      </w:r>
    </w:p>
    <w:sectPr w:rsidR="00ED07FA" w:rsidRPr="00ED07FA">
      <w:footerReference w:type="default" r:id="rId11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A4" w:rsidRDefault="00AC36A4">
      <w:r>
        <w:separator/>
      </w:r>
    </w:p>
  </w:endnote>
  <w:endnote w:type="continuationSeparator" w:id="0">
    <w:p w:rsidR="00AC36A4" w:rsidRDefault="00A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2D" w:rsidRDefault="00945A2D">
    <w:pPr>
      <w:pStyle w:val="Footer"/>
      <w:pBdr>
        <w:top w:val="single" w:sz="4" w:space="1" w:color="auto"/>
      </w:pBdr>
      <w:jc w:val="center"/>
    </w:pPr>
    <w:r>
      <w:t>899 North Capitol Street, NE 2</w:t>
    </w:r>
    <w:r w:rsidRPr="003C726D">
      <w:rPr>
        <w:vertAlign w:val="superscript"/>
      </w:rPr>
      <w:t>nd</w:t>
    </w:r>
    <w:r>
      <w:t xml:space="preserve"> Floor Washington, D.C. 20002 (202) 724-4900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A4" w:rsidRDefault="00AC36A4">
      <w:r>
        <w:separator/>
      </w:r>
    </w:p>
  </w:footnote>
  <w:footnote w:type="continuationSeparator" w:id="0">
    <w:p w:rsidR="00AC36A4" w:rsidRDefault="00AC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80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3858B0"/>
    <w:multiLevelType w:val="hybridMultilevel"/>
    <w:tmpl w:val="53E4AE88"/>
    <w:lvl w:ilvl="0" w:tplc="13EA5552">
      <w:start w:val="1"/>
      <w:numFmt w:val="lowerLetter"/>
      <w:lvlText w:val="(%1)"/>
      <w:lvlJc w:val="left"/>
      <w:pPr>
        <w:ind w:left="3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5F10E72"/>
    <w:multiLevelType w:val="hybridMultilevel"/>
    <w:tmpl w:val="D1621620"/>
    <w:lvl w:ilvl="0" w:tplc="74AC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84ED8"/>
    <w:multiLevelType w:val="hybridMultilevel"/>
    <w:tmpl w:val="AD16D324"/>
    <w:lvl w:ilvl="0" w:tplc="968E7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64E0A"/>
    <w:multiLevelType w:val="hybridMultilevel"/>
    <w:tmpl w:val="9CB66CCC"/>
    <w:lvl w:ilvl="0" w:tplc="560A4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A4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0244D9"/>
    <w:multiLevelType w:val="hybridMultilevel"/>
    <w:tmpl w:val="BE30CBA6"/>
    <w:lvl w:ilvl="0" w:tplc="45146D9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27907"/>
    <w:multiLevelType w:val="hybridMultilevel"/>
    <w:tmpl w:val="433CD896"/>
    <w:lvl w:ilvl="0" w:tplc="5FEEC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F14CB"/>
    <w:multiLevelType w:val="hybridMultilevel"/>
    <w:tmpl w:val="380692BE"/>
    <w:lvl w:ilvl="0" w:tplc="F41A28D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38A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CC7A1E"/>
    <w:multiLevelType w:val="hybridMultilevel"/>
    <w:tmpl w:val="EA36D1D2"/>
    <w:lvl w:ilvl="0" w:tplc="169009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D0FAA"/>
    <w:multiLevelType w:val="hybridMultilevel"/>
    <w:tmpl w:val="461E5F8E"/>
    <w:lvl w:ilvl="0" w:tplc="662862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B16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E826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50F7285"/>
    <w:multiLevelType w:val="hybridMultilevel"/>
    <w:tmpl w:val="EF203142"/>
    <w:lvl w:ilvl="0" w:tplc="059EED1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660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DA05E9"/>
    <w:multiLevelType w:val="hybridMultilevel"/>
    <w:tmpl w:val="18CCB7D0"/>
    <w:lvl w:ilvl="0" w:tplc="462692D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C38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232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FE5649"/>
    <w:multiLevelType w:val="hybridMultilevel"/>
    <w:tmpl w:val="16BC9D32"/>
    <w:lvl w:ilvl="0" w:tplc="A6861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44598"/>
    <w:multiLevelType w:val="hybridMultilevel"/>
    <w:tmpl w:val="33CC7A5E"/>
    <w:lvl w:ilvl="0" w:tplc="F1E0CDF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D03AC"/>
    <w:multiLevelType w:val="multilevel"/>
    <w:tmpl w:val="0C7646E4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5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3">
    <w:nsid w:val="5092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251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337DE2"/>
    <w:multiLevelType w:val="hybridMultilevel"/>
    <w:tmpl w:val="4DBA51F0"/>
    <w:lvl w:ilvl="0" w:tplc="494ECA9C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5F5F1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96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C6238"/>
    <w:multiLevelType w:val="multilevel"/>
    <w:tmpl w:val="8C90F1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1">
      <w:start w:val="57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9">
    <w:nsid w:val="768C3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6"/>
  </w:num>
  <w:num w:numId="3">
    <w:abstractNumId w:val="27"/>
  </w:num>
  <w:num w:numId="4">
    <w:abstractNumId w:val="19"/>
  </w:num>
  <w:num w:numId="5">
    <w:abstractNumId w:val="23"/>
  </w:num>
  <w:num w:numId="6">
    <w:abstractNumId w:val="14"/>
  </w:num>
  <w:num w:numId="7">
    <w:abstractNumId w:val="18"/>
  </w:num>
  <w:num w:numId="8">
    <w:abstractNumId w:val="10"/>
  </w:num>
  <w:num w:numId="9">
    <w:abstractNumId w:val="0"/>
  </w:num>
  <w:num w:numId="10">
    <w:abstractNumId w:val="16"/>
  </w:num>
  <w:num w:numId="11">
    <w:abstractNumId w:val="29"/>
  </w:num>
  <w:num w:numId="12">
    <w:abstractNumId w:val="13"/>
  </w:num>
  <w:num w:numId="13">
    <w:abstractNumId w:val="1"/>
  </w:num>
  <w:num w:numId="14">
    <w:abstractNumId w:val="26"/>
  </w:num>
  <w:num w:numId="15">
    <w:abstractNumId w:val="22"/>
  </w:num>
  <w:num w:numId="16">
    <w:abstractNumId w:val="28"/>
  </w:num>
  <w:num w:numId="17">
    <w:abstractNumId w:val="7"/>
  </w:num>
  <w:num w:numId="18">
    <w:abstractNumId w:val="4"/>
  </w:num>
  <w:num w:numId="19">
    <w:abstractNumId w:val="9"/>
  </w:num>
  <w:num w:numId="20">
    <w:abstractNumId w:val="17"/>
  </w:num>
  <w:num w:numId="21">
    <w:abstractNumId w:val="25"/>
  </w:num>
  <w:num w:numId="22">
    <w:abstractNumId w:val="11"/>
  </w:num>
  <w:num w:numId="23">
    <w:abstractNumId w:val="12"/>
  </w:num>
  <w:num w:numId="24">
    <w:abstractNumId w:val="15"/>
  </w:num>
  <w:num w:numId="25">
    <w:abstractNumId w:val="8"/>
  </w:num>
  <w:num w:numId="26">
    <w:abstractNumId w:val="2"/>
  </w:num>
  <w:num w:numId="27">
    <w:abstractNumId w:val="20"/>
  </w:num>
  <w:num w:numId="28">
    <w:abstractNumId w:val="21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BF"/>
    <w:rsid w:val="00010421"/>
    <w:rsid w:val="00011A07"/>
    <w:rsid w:val="000122A2"/>
    <w:rsid w:val="00012DF5"/>
    <w:rsid w:val="00023094"/>
    <w:rsid w:val="00025DAF"/>
    <w:rsid w:val="00027424"/>
    <w:rsid w:val="000330E7"/>
    <w:rsid w:val="00033525"/>
    <w:rsid w:val="00034208"/>
    <w:rsid w:val="00035D0F"/>
    <w:rsid w:val="00040FEA"/>
    <w:rsid w:val="00044EBF"/>
    <w:rsid w:val="00050009"/>
    <w:rsid w:val="00052D1B"/>
    <w:rsid w:val="00054637"/>
    <w:rsid w:val="00056CFF"/>
    <w:rsid w:val="00073C12"/>
    <w:rsid w:val="000803ED"/>
    <w:rsid w:val="00086694"/>
    <w:rsid w:val="00092FEE"/>
    <w:rsid w:val="00094C83"/>
    <w:rsid w:val="00095D4A"/>
    <w:rsid w:val="0009625A"/>
    <w:rsid w:val="000A03BB"/>
    <w:rsid w:val="000A49CF"/>
    <w:rsid w:val="000A49EE"/>
    <w:rsid w:val="000A5612"/>
    <w:rsid w:val="000A7927"/>
    <w:rsid w:val="000B201E"/>
    <w:rsid w:val="000B4525"/>
    <w:rsid w:val="000C25A4"/>
    <w:rsid w:val="000C37BE"/>
    <w:rsid w:val="000C5F7E"/>
    <w:rsid w:val="000C6438"/>
    <w:rsid w:val="000D6172"/>
    <w:rsid w:val="000D65C6"/>
    <w:rsid w:val="000E7C0C"/>
    <w:rsid w:val="000E7ECF"/>
    <w:rsid w:val="000F43DE"/>
    <w:rsid w:val="001047C2"/>
    <w:rsid w:val="00111C59"/>
    <w:rsid w:val="00113CF2"/>
    <w:rsid w:val="00114A8A"/>
    <w:rsid w:val="0011503A"/>
    <w:rsid w:val="00117572"/>
    <w:rsid w:val="00124804"/>
    <w:rsid w:val="00124B4D"/>
    <w:rsid w:val="00124FDF"/>
    <w:rsid w:val="0012538F"/>
    <w:rsid w:val="00126F41"/>
    <w:rsid w:val="00132ACC"/>
    <w:rsid w:val="001346AE"/>
    <w:rsid w:val="0013483D"/>
    <w:rsid w:val="001352D1"/>
    <w:rsid w:val="00141D88"/>
    <w:rsid w:val="0014479F"/>
    <w:rsid w:val="0015300C"/>
    <w:rsid w:val="00155BE7"/>
    <w:rsid w:val="00157982"/>
    <w:rsid w:val="00163546"/>
    <w:rsid w:val="00165D53"/>
    <w:rsid w:val="00166830"/>
    <w:rsid w:val="00171372"/>
    <w:rsid w:val="00175C95"/>
    <w:rsid w:val="001956A8"/>
    <w:rsid w:val="00195717"/>
    <w:rsid w:val="001A0735"/>
    <w:rsid w:val="001A2AFC"/>
    <w:rsid w:val="001A7368"/>
    <w:rsid w:val="001B1CCE"/>
    <w:rsid w:val="001B70F9"/>
    <w:rsid w:val="001C28C4"/>
    <w:rsid w:val="001C29D3"/>
    <w:rsid w:val="001C3CA2"/>
    <w:rsid w:val="001C4235"/>
    <w:rsid w:val="001C6529"/>
    <w:rsid w:val="001D0222"/>
    <w:rsid w:val="001E4032"/>
    <w:rsid w:val="001E53AB"/>
    <w:rsid w:val="001F503B"/>
    <w:rsid w:val="001F675C"/>
    <w:rsid w:val="00202BDC"/>
    <w:rsid w:val="0020758A"/>
    <w:rsid w:val="00210F8E"/>
    <w:rsid w:val="00212846"/>
    <w:rsid w:val="0022637F"/>
    <w:rsid w:val="0023019A"/>
    <w:rsid w:val="00232CEA"/>
    <w:rsid w:val="00234A84"/>
    <w:rsid w:val="002368EE"/>
    <w:rsid w:val="00244CAC"/>
    <w:rsid w:val="00246C99"/>
    <w:rsid w:val="002510F7"/>
    <w:rsid w:val="002516D4"/>
    <w:rsid w:val="00252D18"/>
    <w:rsid w:val="0026038D"/>
    <w:rsid w:val="0026196D"/>
    <w:rsid w:val="00262487"/>
    <w:rsid w:val="00272C34"/>
    <w:rsid w:val="002749CC"/>
    <w:rsid w:val="00275DA9"/>
    <w:rsid w:val="002764D2"/>
    <w:rsid w:val="002845B5"/>
    <w:rsid w:val="00284F63"/>
    <w:rsid w:val="00286B42"/>
    <w:rsid w:val="00287B4E"/>
    <w:rsid w:val="00294F01"/>
    <w:rsid w:val="0029555D"/>
    <w:rsid w:val="002960BB"/>
    <w:rsid w:val="0029715B"/>
    <w:rsid w:val="00297DDB"/>
    <w:rsid w:val="002A283C"/>
    <w:rsid w:val="002A4BBC"/>
    <w:rsid w:val="002A54B0"/>
    <w:rsid w:val="002A6558"/>
    <w:rsid w:val="002A6F75"/>
    <w:rsid w:val="002A7B8C"/>
    <w:rsid w:val="002B6460"/>
    <w:rsid w:val="002C0155"/>
    <w:rsid w:val="002C3774"/>
    <w:rsid w:val="002C570B"/>
    <w:rsid w:val="002D79D7"/>
    <w:rsid w:val="002E7460"/>
    <w:rsid w:val="002E7B23"/>
    <w:rsid w:val="002F1FD5"/>
    <w:rsid w:val="002F2334"/>
    <w:rsid w:val="002F4746"/>
    <w:rsid w:val="00300C6B"/>
    <w:rsid w:val="00305A78"/>
    <w:rsid w:val="003174CE"/>
    <w:rsid w:val="00320DCF"/>
    <w:rsid w:val="00324F46"/>
    <w:rsid w:val="003351DB"/>
    <w:rsid w:val="00342529"/>
    <w:rsid w:val="00356C36"/>
    <w:rsid w:val="00364F71"/>
    <w:rsid w:val="00365559"/>
    <w:rsid w:val="00370F54"/>
    <w:rsid w:val="00373FA1"/>
    <w:rsid w:val="00376F5F"/>
    <w:rsid w:val="00377EEB"/>
    <w:rsid w:val="003816F8"/>
    <w:rsid w:val="003943F8"/>
    <w:rsid w:val="003A0719"/>
    <w:rsid w:val="003B13F0"/>
    <w:rsid w:val="003B264D"/>
    <w:rsid w:val="003B5BBC"/>
    <w:rsid w:val="003C006E"/>
    <w:rsid w:val="003C0180"/>
    <w:rsid w:val="003C726D"/>
    <w:rsid w:val="003C78C9"/>
    <w:rsid w:val="003D0183"/>
    <w:rsid w:val="003D4AC2"/>
    <w:rsid w:val="003D7D6E"/>
    <w:rsid w:val="003F4349"/>
    <w:rsid w:val="0040707E"/>
    <w:rsid w:val="00414058"/>
    <w:rsid w:val="00414EAE"/>
    <w:rsid w:val="00420225"/>
    <w:rsid w:val="00425009"/>
    <w:rsid w:val="00434945"/>
    <w:rsid w:val="004355CC"/>
    <w:rsid w:val="004357E8"/>
    <w:rsid w:val="00444F29"/>
    <w:rsid w:val="00446938"/>
    <w:rsid w:val="0045017A"/>
    <w:rsid w:val="00453895"/>
    <w:rsid w:val="00454822"/>
    <w:rsid w:val="004559C6"/>
    <w:rsid w:val="00462D21"/>
    <w:rsid w:val="00472D72"/>
    <w:rsid w:val="00475A3B"/>
    <w:rsid w:val="00482A7A"/>
    <w:rsid w:val="0049305D"/>
    <w:rsid w:val="00493B32"/>
    <w:rsid w:val="00496100"/>
    <w:rsid w:val="00496762"/>
    <w:rsid w:val="00497937"/>
    <w:rsid w:val="004A092B"/>
    <w:rsid w:val="004A2DA7"/>
    <w:rsid w:val="004A7B1C"/>
    <w:rsid w:val="004B09CA"/>
    <w:rsid w:val="004B0DBC"/>
    <w:rsid w:val="004B2120"/>
    <w:rsid w:val="004B27C1"/>
    <w:rsid w:val="004B32B8"/>
    <w:rsid w:val="004B3726"/>
    <w:rsid w:val="004C0674"/>
    <w:rsid w:val="004C08BB"/>
    <w:rsid w:val="004C1D05"/>
    <w:rsid w:val="004C28F0"/>
    <w:rsid w:val="004C7437"/>
    <w:rsid w:val="004D243B"/>
    <w:rsid w:val="004D31EB"/>
    <w:rsid w:val="004D3C5F"/>
    <w:rsid w:val="004D4288"/>
    <w:rsid w:val="004D6266"/>
    <w:rsid w:val="004D72CB"/>
    <w:rsid w:val="004D7490"/>
    <w:rsid w:val="004D7BCE"/>
    <w:rsid w:val="004E2269"/>
    <w:rsid w:val="004E22C8"/>
    <w:rsid w:val="004E5290"/>
    <w:rsid w:val="004F439A"/>
    <w:rsid w:val="004F7BCC"/>
    <w:rsid w:val="00500ADC"/>
    <w:rsid w:val="00501954"/>
    <w:rsid w:val="00505775"/>
    <w:rsid w:val="00512DF0"/>
    <w:rsid w:val="00514D96"/>
    <w:rsid w:val="00517571"/>
    <w:rsid w:val="00525407"/>
    <w:rsid w:val="0054263D"/>
    <w:rsid w:val="00543D6D"/>
    <w:rsid w:val="00544818"/>
    <w:rsid w:val="005558B1"/>
    <w:rsid w:val="005570A6"/>
    <w:rsid w:val="005611F3"/>
    <w:rsid w:val="00561492"/>
    <w:rsid w:val="00563318"/>
    <w:rsid w:val="005772BD"/>
    <w:rsid w:val="005813E9"/>
    <w:rsid w:val="00581B50"/>
    <w:rsid w:val="00582B4D"/>
    <w:rsid w:val="00584E8D"/>
    <w:rsid w:val="00587C6C"/>
    <w:rsid w:val="00591C1F"/>
    <w:rsid w:val="00591DFC"/>
    <w:rsid w:val="005931A4"/>
    <w:rsid w:val="005936CE"/>
    <w:rsid w:val="005A3800"/>
    <w:rsid w:val="005B2902"/>
    <w:rsid w:val="005B7CF7"/>
    <w:rsid w:val="005C054D"/>
    <w:rsid w:val="005C15B4"/>
    <w:rsid w:val="005C45A7"/>
    <w:rsid w:val="005D180F"/>
    <w:rsid w:val="005D32F6"/>
    <w:rsid w:val="005D5D8B"/>
    <w:rsid w:val="005D7F47"/>
    <w:rsid w:val="005E14B6"/>
    <w:rsid w:val="005E4134"/>
    <w:rsid w:val="005E59E0"/>
    <w:rsid w:val="005E7456"/>
    <w:rsid w:val="005F1554"/>
    <w:rsid w:val="005F2959"/>
    <w:rsid w:val="005F2A4D"/>
    <w:rsid w:val="005F4CD5"/>
    <w:rsid w:val="005F6D43"/>
    <w:rsid w:val="00602144"/>
    <w:rsid w:val="0060306A"/>
    <w:rsid w:val="0060798F"/>
    <w:rsid w:val="00607B34"/>
    <w:rsid w:val="00610A29"/>
    <w:rsid w:val="00611186"/>
    <w:rsid w:val="00616DD2"/>
    <w:rsid w:val="00621BFE"/>
    <w:rsid w:val="00624C6E"/>
    <w:rsid w:val="006265B5"/>
    <w:rsid w:val="00626877"/>
    <w:rsid w:val="00626B41"/>
    <w:rsid w:val="006313DB"/>
    <w:rsid w:val="00634C77"/>
    <w:rsid w:val="00636599"/>
    <w:rsid w:val="00642435"/>
    <w:rsid w:val="00643C15"/>
    <w:rsid w:val="00647072"/>
    <w:rsid w:val="0065143D"/>
    <w:rsid w:val="00652CC4"/>
    <w:rsid w:val="006552C8"/>
    <w:rsid w:val="00657CE0"/>
    <w:rsid w:val="00662673"/>
    <w:rsid w:val="00663372"/>
    <w:rsid w:val="006636F5"/>
    <w:rsid w:val="006661CC"/>
    <w:rsid w:val="006709D7"/>
    <w:rsid w:val="00677E7F"/>
    <w:rsid w:val="00691DA6"/>
    <w:rsid w:val="0069295B"/>
    <w:rsid w:val="00694921"/>
    <w:rsid w:val="006A05A5"/>
    <w:rsid w:val="006A5E12"/>
    <w:rsid w:val="006A6E3F"/>
    <w:rsid w:val="006B201F"/>
    <w:rsid w:val="006B440A"/>
    <w:rsid w:val="006B5C53"/>
    <w:rsid w:val="006B6BF5"/>
    <w:rsid w:val="006B7003"/>
    <w:rsid w:val="006C06FE"/>
    <w:rsid w:val="006C1481"/>
    <w:rsid w:val="006C7E44"/>
    <w:rsid w:val="006D14B4"/>
    <w:rsid w:val="006E0756"/>
    <w:rsid w:val="006E4382"/>
    <w:rsid w:val="006F3811"/>
    <w:rsid w:val="00700D8A"/>
    <w:rsid w:val="007067BC"/>
    <w:rsid w:val="00707B64"/>
    <w:rsid w:val="00713D2F"/>
    <w:rsid w:val="0071657D"/>
    <w:rsid w:val="00717300"/>
    <w:rsid w:val="00717A1F"/>
    <w:rsid w:val="00722C88"/>
    <w:rsid w:val="00723C27"/>
    <w:rsid w:val="00732DA2"/>
    <w:rsid w:val="00734850"/>
    <w:rsid w:val="007358F4"/>
    <w:rsid w:val="00741454"/>
    <w:rsid w:val="007433B2"/>
    <w:rsid w:val="007453D1"/>
    <w:rsid w:val="007556A0"/>
    <w:rsid w:val="00757040"/>
    <w:rsid w:val="007571A5"/>
    <w:rsid w:val="007618DB"/>
    <w:rsid w:val="00762299"/>
    <w:rsid w:val="007624F5"/>
    <w:rsid w:val="00766808"/>
    <w:rsid w:val="0077384D"/>
    <w:rsid w:val="007751C1"/>
    <w:rsid w:val="00777444"/>
    <w:rsid w:val="007776A5"/>
    <w:rsid w:val="00780B09"/>
    <w:rsid w:val="00781714"/>
    <w:rsid w:val="00782DE4"/>
    <w:rsid w:val="00784F7E"/>
    <w:rsid w:val="00786DB9"/>
    <w:rsid w:val="00792390"/>
    <w:rsid w:val="00794427"/>
    <w:rsid w:val="00796ED1"/>
    <w:rsid w:val="007A06EF"/>
    <w:rsid w:val="007A23F4"/>
    <w:rsid w:val="007A40F0"/>
    <w:rsid w:val="007B0279"/>
    <w:rsid w:val="007C73CB"/>
    <w:rsid w:val="007D5118"/>
    <w:rsid w:val="007D63ED"/>
    <w:rsid w:val="007E3A27"/>
    <w:rsid w:val="007E4AE6"/>
    <w:rsid w:val="007E4BCB"/>
    <w:rsid w:val="007F1531"/>
    <w:rsid w:val="007F470D"/>
    <w:rsid w:val="00800074"/>
    <w:rsid w:val="008007D9"/>
    <w:rsid w:val="008025F6"/>
    <w:rsid w:val="0080394D"/>
    <w:rsid w:val="00804BB9"/>
    <w:rsid w:val="00815F7F"/>
    <w:rsid w:val="0081673B"/>
    <w:rsid w:val="0082594E"/>
    <w:rsid w:val="00826384"/>
    <w:rsid w:val="0082716E"/>
    <w:rsid w:val="008316CC"/>
    <w:rsid w:val="00843CF1"/>
    <w:rsid w:val="00857DF9"/>
    <w:rsid w:val="00870DCF"/>
    <w:rsid w:val="0088052C"/>
    <w:rsid w:val="00881AEE"/>
    <w:rsid w:val="00886E5E"/>
    <w:rsid w:val="00886E7D"/>
    <w:rsid w:val="008900E2"/>
    <w:rsid w:val="00894D28"/>
    <w:rsid w:val="0089546E"/>
    <w:rsid w:val="00897B10"/>
    <w:rsid w:val="008A6FE9"/>
    <w:rsid w:val="008A72FC"/>
    <w:rsid w:val="008B06C5"/>
    <w:rsid w:val="008B07C2"/>
    <w:rsid w:val="008B6549"/>
    <w:rsid w:val="008D0C57"/>
    <w:rsid w:val="008D4737"/>
    <w:rsid w:val="008D5DF6"/>
    <w:rsid w:val="008D7D48"/>
    <w:rsid w:val="008E13AE"/>
    <w:rsid w:val="008E28EE"/>
    <w:rsid w:val="008E3F90"/>
    <w:rsid w:val="008F52CF"/>
    <w:rsid w:val="008F68BD"/>
    <w:rsid w:val="00900A1A"/>
    <w:rsid w:val="009159C0"/>
    <w:rsid w:val="00916FE8"/>
    <w:rsid w:val="00917A32"/>
    <w:rsid w:val="00925875"/>
    <w:rsid w:val="009372A0"/>
    <w:rsid w:val="00943873"/>
    <w:rsid w:val="00943E3A"/>
    <w:rsid w:val="00944846"/>
    <w:rsid w:val="00945A2D"/>
    <w:rsid w:val="00952C67"/>
    <w:rsid w:val="00954E54"/>
    <w:rsid w:val="00963C91"/>
    <w:rsid w:val="009654D0"/>
    <w:rsid w:val="0097106A"/>
    <w:rsid w:val="0097319C"/>
    <w:rsid w:val="0097401E"/>
    <w:rsid w:val="00974192"/>
    <w:rsid w:val="00986486"/>
    <w:rsid w:val="00991967"/>
    <w:rsid w:val="00992B5B"/>
    <w:rsid w:val="009967D8"/>
    <w:rsid w:val="009B0B56"/>
    <w:rsid w:val="009B170C"/>
    <w:rsid w:val="009B1E96"/>
    <w:rsid w:val="009B3B65"/>
    <w:rsid w:val="009B630C"/>
    <w:rsid w:val="009C093F"/>
    <w:rsid w:val="009C11D3"/>
    <w:rsid w:val="009C73D5"/>
    <w:rsid w:val="009E04A2"/>
    <w:rsid w:val="009E0A67"/>
    <w:rsid w:val="009E7D6A"/>
    <w:rsid w:val="009F071F"/>
    <w:rsid w:val="009F2AA1"/>
    <w:rsid w:val="009F6B53"/>
    <w:rsid w:val="00A02049"/>
    <w:rsid w:val="00A03899"/>
    <w:rsid w:val="00A073AD"/>
    <w:rsid w:val="00A141E4"/>
    <w:rsid w:val="00A34DE4"/>
    <w:rsid w:val="00A443D2"/>
    <w:rsid w:val="00A53612"/>
    <w:rsid w:val="00A53DAB"/>
    <w:rsid w:val="00A628B7"/>
    <w:rsid w:val="00A653FB"/>
    <w:rsid w:val="00A65A33"/>
    <w:rsid w:val="00A73D0E"/>
    <w:rsid w:val="00A74797"/>
    <w:rsid w:val="00A823BF"/>
    <w:rsid w:val="00A84888"/>
    <w:rsid w:val="00AA53E4"/>
    <w:rsid w:val="00AB11AB"/>
    <w:rsid w:val="00AB2F8F"/>
    <w:rsid w:val="00AB5176"/>
    <w:rsid w:val="00AC0687"/>
    <w:rsid w:val="00AC0946"/>
    <w:rsid w:val="00AC1673"/>
    <w:rsid w:val="00AC1BD6"/>
    <w:rsid w:val="00AC21DB"/>
    <w:rsid w:val="00AC36A4"/>
    <w:rsid w:val="00AD0B60"/>
    <w:rsid w:val="00AD1BBC"/>
    <w:rsid w:val="00AD43B1"/>
    <w:rsid w:val="00AD44FF"/>
    <w:rsid w:val="00AE3A39"/>
    <w:rsid w:val="00AE5090"/>
    <w:rsid w:val="00AE553C"/>
    <w:rsid w:val="00AE613A"/>
    <w:rsid w:val="00AF623B"/>
    <w:rsid w:val="00B046C9"/>
    <w:rsid w:val="00B06786"/>
    <w:rsid w:val="00B07309"/>
    <w:rsid w:val="00B12430"/>
    <w:rsid w:val="00B13856"/>
    <w:rsid w:val="00B13882"/>
    <w:rsid w:val="00B143B2"/>
    <w:rsid w:val="00B21EA9"/>
    <w:rsid w:val="00B24A3B"/>
    <w:rsid w:val="00B30780"/>
    <w:rsid w:val="00B33893"/>
    <w:rsid w:val="00B369ED"/>
    <w:rsid w:val="00B37713"/>
    <w:rsid w:val="00B438A1"/>
    <w:rsid w:val="00B43C3E"/>
    <w:rsid w:val="00B44F84"/>
    <w:rsid w:val="00B45860"/>
    <w:rsid w:val="00B53D78"/>
    <w:rsid w:val="00B5471C"/>
    <w:rsid w:val="00B6471F"/>
    <w:rsid w:val="00B658DE"/>
    <w:rsid w:val="00B65C2E"/>
    <w:rsid w:val="00B65F05"/>
    <w:rsid w:val="00B66995"/>
    <w:rsid w:val="00B70486"/>
    <w:rsid w:val="00B73FA5"/>
    <w:rsid w:val="00B77905"/>
    <w:rsid w:val="00B878D6"/>
    <w:rsid w:val="00B915EE"/>
    <w:rsid w:val="00B94EAE"/>
    <w:rsid w:val="00B97A2A"/>
    <w:rsid w:val="00BA0391"/>
    <w:rsid w:val="00BB1BC8"/>
    <w:rsid w:val="00BB1FC9"/>
    <w:rsid w:val="00BC2AC4"/>
    <w:rsid w:val="00BC6EE9"/>
    <w:rsid w:val="00BD0B0E"/>
    <w:rsid w:val="00BD21CE"/>
    <w:rsid w:val="00BD3265"/>
    <w:rsid w:val="00BD49C6"/>
    <w:rsid w:val="00BD7F95"/>
    <w:rsid w:val="00BF025F"/>
    <w:rsid w:val="00BF06A8"/>
    <w:rsid w:val="00BF0EA9"/>
    <w:rsid w:val="00BF7E72"/>
    <w:rsid w:val="00C03442"/>
    <w:rsid w:val="00C1030F"/>
    <w:rsid w:val="00C138CB"/>
    <w:rsid w:val="00C17D0F"/>
    <w:rsid w:val="00C20DDD"/>
    <w:rsid w:val="00C26D62"/>
    <w:rsid w:val="00C27E0A"/>
    <w:rsid w:val="00C36B10"/>
    <w:rsid w:val="00C36B71"/>
    <w:rsid w:val="00C371F9"/>
    <w:rsid w:val="00C37301"/>
    <w:rsid w:val="00C4497A"/>
    <w:rsid w:val="00C44EC2"/>
    <w:rsid w:val="00C47F10"/>
    <w:rsid w:val="00C53FF2"/>
    <w:rsid w:val="00C55941"/>
    <w:rsid w:val="00C56F95"/>
    <w:rsid w:val="00C65F3E"/>
    <w:rsid w:val="00C7294D"/>
    <w:rsid w:val="00C73683"/>
    <w:rsid w:val="00C77858"/>
    <w:rsid w:val="00C80BB2"/>
    <w:rsid w:val="00C815A9"/>
    <w:rsid w:val="00C82AB3"/>
    <w:rsid w:val="00C8611D"/>
    <w:rsid w:val="00C947DB"/>
    <w:rsid w:val="00CA1156"/>
    <w:rsid w:val="00CA331A"/>
    <w:rsid w:val="00CB1F4D"/>
    <w:rsid w:val="00CB6EF9"/>
    <w:rsid w:val="00CC2512"/>
    <w:rsid w:val="00CC2F62"/>
    <w:rsid w:val="00CC4A41"/>
    <w:rsid w:val="00CC4F85"/>
    <w:rsid w:val="00CC5232"/>
    <w:rsid w:val="00CD0D94"/>
    <w:rsid w:val="00CD6965"/>
    <w:rsid w:val="00CD70AD"/>
    <w:rsid w:val="00CE172D"/>
    <w:rsid w:val="00CE2744"/>
    <w:rsid w:val="00CE3EC6"/>
    <w:rsid w:val="00CE4F1A"/>
    <w:rsid w:val="00CF5C68"/>
    <w:rsid w:val="00D0509A"/>
    <w:rsid w:val="00D072C6"/>
    <w:rsid w:val="00D07D87"/>
    <w:rsid w:val="00D10822"/>
    <w:rsid w:val="00D1116D"/>
    <w:rsid w:val="00D205CC"/>
    <w:rsid w:val="00D22AE7"/>
    <w:rsid w:val="00D24415"/>
    <w:rsid w:val="00D2477E"/>
    <w:rsid w:val="00D400CA"/>
    <w:rsid w:val="00D43B4E"/>
    <w:rsid w:val="00D457CE"/>
    <w:rsid w:val="00D50FBD"/>
    <w:rsid w:val="00D62B42"/>
    <w:rsid w:val="00D62EC8"/>
    <w:rsid w:val="00D65A22"/>
    <w:rsid w:val="00D6686E"/>
    <w:rsid w:val="00D73CB7"/>
    <w:rsid w:val="00D804B9"/>
    <w:rsid w:val="00D845E5"/>
    <w:rsid w:val="00D85F51"/>
    <w:rsid w:val="00D96B55"/>
    <w:rsid w:val="00D97EBE"/>
    <w:rsid w:val="00DA0B09"/>
    <w:rsid w:val="00DA0E3B"/>
    <w:rsid w:val="00DA1C07"/>
    <w:rsid w:val="00DA63A2"/>
    <w:rsid w:val="00DB1A4F"/>
    <w:rsid w:val="00DB43DE"/>
    <w:rsid w:val="00DC0C35"/>
    <w:rsid w:val="00DC3F3F"/>
    <w:rsid w:val="00DD1904"/>
    <w:rsid w:val="00DD23D2"/>
    <w:rsid w:val="00DD6016"/>
    <w:rsid w:val="00DD632D"/>
    <w:rsid w:val="00DD687E"/>
    <w:rsid w:val="00DE39B2"/>
    <w:rsid w:val="00DE7194"/>
    <w:rsid w:val="00DF52B4"/>
    <w:rsid w:val="00DF57EC"/>
    <w:rsid w:val="00E02B8C"/>
    <w:rsid w:val="00E03A0D"/>
    <w:rsid w:val="00E04647"/>
    <w:rsid w:val="00E06FE6"/>
    <w:rsid w:val="00E07422"/>
    <w:rsid w:val="00E100E3"/>
    <w:rsid w:val="00E121A8"/>
    <w:rsid w:val="00E145BD"/>
    <w:rsid w:val="00E226F9"/>
    <w:rsid w:val="00E24EF3"/>
    <w:rsid w:val="00E3569F"/>
    <w:rsid w:val="00E4058A"/>
    <w:rsid w:val="00E40D20"/>
    <w:rsid w:val="00E410A0"/>
    <w:rsid w:val="00E4715C"/>
    <w:rsid w:val="00E56D42"/>
    <w:rsid w:val="00E63FA8"/>
    <w:rsid w:val="00E77C2E"/>
    <w:rsid w:val="00E808F4"/>
    <w:rsid w:val="00E90322"/>
    <w:rsid w:val="00EA5347"/>
    <w:rsid w:val="00EB40C9"/>
    <w:rsid w:val="00EB52BE"/>
    <w:rsid w:val="00ED07FA"/>
    <w:rsid w:val="00EE1DAB"/>
    <w:rsid w:val="00EE58AD"/>
    <w:rsid w:val="00EE59E5"/>
    <w:rsid w:val="00F00561"/>
    <w:rsid w:val="00F01D4C"/>
    <w:rsid w:val="00F02451"/>
    <w:rsid w:val="00F05AE8"/>
    <w:rsid w:val="00F06CDB"/>
    <w:rsid w:val="00F07AE5"/>
    <w:rsid w:val="00F267ED"/>
    <w:rsid w:val="00F30370"/>
    <w:rsid w:val="00F35C0A"/>
    <w:rsid w:val="00F36833"/>
    <w:rsid w:val="00F41462"/>
    <w:rsid w:val="00F52824"/>
    <w:rsid w:val="00F54FEA"/>
    <w:rsid w:val="00F57655"/>
    <w:rsid w:val="00F727FA"/>
    <w:rsid w:val="00F75FEF"/>
    <w:rsid w:val="00F80E30"/>
    <w:rsid w:val="00F913BF"/>
    <w:rsid w:val="00F92021"/>
    <w:rsid w:val="00F975BA"/>
    <w:rsid w:val="00FA0E5B"/>
    <w:rsid w:val="00FA4809"/>
    <w:rsid w:val="00FA7EEF"/>
    <w:rsid w:val="00FB3180"/>
    <w:rsid w:val="00FC0616"/>
    <w:rsid w:val="00FC1FA2"/>
    <w:rsid w:val="00FC2EDD"/>
    <w:rsid w:val="00FC57FE"/>
    <w:rsid w:val="00FC6790"/>
    <w:rsid w:val="00FC7727"/>
    <w:rsid w:val="00FD5FC7"/>
    <w:rsid w:val="00FE0CAB"/>
    <w:rsid w:val="00FF49F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E475-F627-4E4E-B295-83874170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616</Words>
  <Characters>3388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3945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Office of the Budget</dc:creator>
  <cp:lastModifiedBy>ServUS</cp:lastModifiedBy>
  <cp:revision>16</cp:revision>
  <cp:lastPrinted>2016-11-25T19:44:00Z</cp:lastPrinted>
  <dcterms:created xsi:type="dcterms:W3CDTF">2016-11-23T14:07:00Z</dcterms:created>
  <dcterms:modified xsi:type="dcterms:W3CDTF">2016-11-30T21:13:00Z</dcterms:modified>
</cp:coreProperties>
</file>