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AD464B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9B36ED" w:rsidRPr="00AD464B" w:rsidRDefault="004A09E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1936D4" w:rsidRDefault="00AD464B" w:rsidP="001936D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Approval of meeting minutes </w:t>
                            </w:r>
                          </w:p>
                          <w:p w:rsidR="002133A2" w:rsidRDefault="00C969D3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Medical-Dr. D. Milzman</w:t>
                            </w:r>
                          </w:p>
                          <w:p w:rsidR="001936D4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Trauma-Dr. J. Sava</w:t>
                            </w:r>
                          </w:p>
                          <w:p w:rsidR="001936D4" w:rsidRPr="00AD464B" w:rsidRDefault="001936D4" w:rsidP="00F3590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Pediatric-Dr. J. Simpson</w:t>
                            </w:r>
                          </w:p>
                          <w:p w:rsidR="001936D4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</w:t>
                            </w:r>
                          </w:p>
                          <w:p w:rsidR="009B36ED" w:rsidRPr="00AD464B" w:rsidRDefault="001936D4" w:rsidP="002133A2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AMR update</w:t>
                            </w:r>
                            <w:r w:rsidR="00405F98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 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AD464B" w:rsidRPr="00AD464B" w:rsidRDefault="009B36ED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</w:p>
                          <w:p w:rsidR="008815D2" w:rsidRPr="00AD464B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9B36ED"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AD464B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AD464B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9B36ED" w:rsidRPr="00AD464B" w:rsidRDefault="004A09E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1936D4" w:rsidRDefault="00AD464B" w:rsidP="001936D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Approval of meeting minutes </w:t>
                      </w:r>
                    </w:p>
                    <w:p w:rsidR="002133A2" w:rsidRDefault="00C969D3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Medical-Dr. D. Milzman</w:t>
                      </w:r>
                    </w:p>
                    <w:p w:rsidR="001936D4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Trauma-Dr. J. Sava</w:t>
                      </w:r>
                    </w:p>
                    <w:p w:rsidR="001936D4" w:rsidRPr="00AD464B" w:rsidRDefault="001936D4" w:rsidP="00F3590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Pediatric-Dr. J. Simpson</w:t>
                      </w:r>
                    </w:p>
                    <w:p w:rsidR="001936D4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</w:t>
                      </w:r>
                    </w:p>
                    <w:p w:rsidR="009B36ED" w:rsidRPr="00AD464B" w:rsidRDefault="001936D4" w:rsidP="002133A2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AMR update</w:t>
                      </w:r>
                      <w:r w:rsidR="00405F98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 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AD464B" w:rsidRPr="00AD464B" w:rsidRDefault="009B36ED" w:rsidP="00AD464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</w:p>
                    <w:p w:rsidR="008815D2" w:rsidRPr="00AD464B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9B36ED"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AD464B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1936D4" w:rsidRDefault="000D0861" w:rsidP="002F5063">
                            <w:pPr>
                              <w:pStyle w:val="Heading3"/>
                            </w:pPr>
                            <w:r>
                              <w:t>March</w:t>
                            </w:r>
                            <w:r w:rsidR="001936D4">
                              <w:t xml:space="preserve"> 2nd, 2017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1936D4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</w:t>
                            </w:r>
                            <w:r w:rsidR="00C969D3">
                              <w:t xml:space="preserve">onference room </w:t>
                            </w:r>
                            <w:r>
                              <w:t>603G</w:t>
                            </w:r>
                          </w:p>
                          <w:p w:rsidR="00CB7D31" w:rsidRPr="002F5063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>
                              <w:t xml:space="preserve">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1936D4" w:rsidRDefault="000D0861" w:rsidP="002F5063">
                      <w:pPr>
                        <w:pStyle w:val="Heading3"/>
                      </w:pPr>
                      <w:r>
                        <w:t>March</w:t>
                      </w:r>
                      <w:r w:rsidR="001936D4">
                        <w:t xml:space="preserve"> 2nd, 2017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1936D4" w:rsidP="001936D4">
                      <w:pPr>
                        <w:pStyle w:val="Heading3"/>
                        <w:jc w:val="center"/>
                      </w:pPr>
                      <w:r>
                        <w:t xml:space="preserve"> C</w:t>
                      </w:r>
                      <w:r w:rsidR="00C969D3">
                        <w:t xml:space="preserve">onference room </w:t>
                      </w:r>
                      <w:r>
                        <w:t>603G</w:t>
                      </w:r>
                    </w:p>
                    <w:p w:rsidR="00CB7D31" w:rsidRPr="002F5063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>
                        <w:t xml:space="preserve">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3E57CA" w:rsidP="003533D1">
      <w:r>
        <w:t xml:space="preserve"> </w:t>
      </w:r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numPicBullet w:numPicBulletId="1">
    <w:pict>
      <v:shape id="_x0000_i1054" type="#_x0000_t75" style="width:9pt;height:9pt" o:bullet="t">
        <v:imagedata r:id="rId2" o:title=""/>
      </v:shape>
    </w:pict>
  </w:numPicBullet>
  <w:numPicBullet w:numPicBulletId="2">
    <w:pict>
      <v:shape id="_x0000_i1055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0D0861"/>
    <w:rsid w:val="00107C1F"/>
    <w:rsid w:val="0011176B"/>
    <w:rsid w:val="00165F56"/>
    <w:rsid w:val="001936D4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57CA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42544"/>
    <w:rsid w:val="00655CE9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97F0D"/>
    <w:rsid w:val="00EA2D38"/>
    <w:rsid w:val="00EE3395"/>
    <w:rsid w:val="00F05183"/>
    <w:rsid w:val="00F27561"/>
    <w:rsid w:val="00F35903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2016-11-29T18:51:00Z</dcterms:created>
  <dcterms:modified xsi:type="dcterms:W3CDTF">2016-11-29T18:51:00Z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