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83" w:rsidRDefault="002E0EA4" w:rsidP="00570A83">
      <w:pPr>
        <w:spacing w:before="67" w:line="374" w:lineRule="auto"/>
        <w:ind w:left="115" w:right="182"/>
        <w:jc w:val="center"/>
        <w:rPr>
          <w:b/>
          <w:sz w:val="36"/>
        </w:rPr>
      </w:pPr>
      <w:r>
        <w:rPr>
          <w:b/>
          <w:sz w:val="36"/>
        </w:rPr>
        <w:t xml:space="preserve">Commission on Reentry and Returning Citizen Affairs </w:t>
      </w:r>
    </w:p>
    <w:p w:rsidR="00CE6293" w:rsidRDefault="00570A83" w:rsidP="00570A83">
      <w:pPr>
        <w:spacing w:before="67" w:line="374" w:lineRule="auto"/>
        <w:ind w:left="115" w:right="182"/>
        <w:jc w:val="center"/>
        <w:rPr>
          <w:b/>
          <w:sz w:val="36"/>
        </w:rPr>
      </w:pPr>
      <w:r>
        <w:rPr>
          <w:b/>
          <w:sz w:val="36"/>
        </w:rPr>
        <w:t>January 11, 2018</w:t>
      </w:r>
      <w:r w:rsidR="002E0EA4">
        <w:rPr>
          <w:b/>
          <w:sz w:val="36"/>
        </w:rPr>
        <w:t xml:space="preserve"> Meeting Minutes Summary</w:t>
      </w:r>
    </w:p>
    <w:p w:rsidR="00CE6293" w:rsidRDefault="002E0EA4">
      <w:pPr>
        <w:spacing w:before="5"/>
        <w:ind w:left="109" w:right="182"/>
        <w:jc w:val="center"/>
        <w:rPr>
          <w:sz w:val="28"/>
        </w:rPr>
      </w:pPr>
      <w:r>
        <w:rPr>
          <w:sz w:val="28"/>
        </w:rPr>
        <w:t>(</w:t>
      </w:r>
      <w:r w:rsidR="004C1DF6">
        <w:rPr>
          <w:sz w:val="28"/>
        </w:rPr>
        <w:t xml:space="preserve">2100 Martin Luther King Jr. Ave </w:t>
      </w:r>
      <w:r w:rsidR="00AD19F5">
        <w:rPr>
          <w:sz w:val="28"/>
        </w:rPr>
        <w:t>SE)</w:t>
      </w:r>
    </w:p>
    <w:p w:rsidR="00CE6293" w:rsidRDefault="00CE6293">
      <w:pPr>
        <w:pStyle w:val="BodyText"/>
        <w:ind w:firstLine="0"/>
        <w:rPr>
          <w:sz w:val="30"/>
        </w:rPr>
      </w:pPr>
    </w:p>
    <w:p w:rsidR="00CE6293" w:rsidRDefault="00CE6293">
      <w:pPr>
        <w:pStyle w:val="BodyText"/>
        <w:ind w:firstLine="0"/>
        <w:rPr>
          <w:sz w:val="43"/>
        </w:rPr>
      </w:pPr>
    </w:p>
    <w:p w:rsidR="00CE6293" w:rsidRDefault="002E0EA4">
      <w:pPr>
        <w:pStyle w:val="Heading1"/>
        <w:numPr>
          <w:ilvl w:val="0"/>
          <w:numId w:val="2"/>
        </w:numPr>
        <w:tabs>
          <w:tab w:val="left" w:pos="759"/>
          <w:tab w:val="left" w:pos="760"/>
        </w:tabs>
        <w:jc w:val="left"/>
      </w:pPr>
      <w:r>
        <w:t>Opening - Call to order by Commission Chair (</w:t>
      </w:r>
      <w:r w:rsidR="00487A3D">
        <w:t>6:57</w:t>
      </w:r>
      <w:r w:rsidR="00381C36">
        <w:t xml:space="preserve"> </w:t>
      </w:r>
      <w:r w:rsidR="000D4767">
        <w:t>pm</w:t>
      </w:r>
      <w:r>
        <w:t>)</w:t>
      </w:r>
    </w:p>
    <w:p w:rsidR="00CE6293" w:rsidRDefault="00CE6293">
      <w:pPr>
        <w:pStyle w:val="BodyText"/>
        <w:ind w:firstLine="0"/>
        <w:rPr>
          <w:b/>
          <w:sz w:val="20"/>
        </w:rPr>
      </w:pPr>
    </w:p>
    <w:p w:rsidR="00CE6293" w:rsidRDefault="00CE6293">
      <w:pPr>
        <w:pStyle w:val="BodyText"/>
        <w:ind w:firstLine="0"/>
        <w:rPr>
          <w:b/>
          <w:sz w:val="22"/>
        </w:rPr>
      </w:pPr>
    </w:p>
    <w:p w:rsidR="00CE6293" w:rsidRDefault="002E0EA4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before="0"/>
        <w:ind w:hanging="561"/>
        <w:jc w:val="left"/>
        <w:rPr>
          <w:b/>
          <w:sz w:val="24"/>
        </w:rPr>
      </w:pPr>
      <w:r>
        <w:rPr>
          <w:b/>
          <w:sz w:val="24"/>
        </w:rPr>
        <w:t>Roll Call</w:t>
      </w:r>
    </w:p>
    <w:p w:rsidR="00CE6293" w:rsidRDefault="002E0EA4">
      <w:pPr>
        <w:spacing w:before="53"/>
        <w:ind w:left="115" w:right="182"/>
        <w:jc w:val="center"/>
        <w:rPr>
          <w:b/>
          <w:sz w:val="24"/>
        </w:rPr>
      </w:pPr>
      <w:r>
        <w:rPr>
          <w:b/>
          <w:sz w:val="24"/>
        </w:rPr>
        <w:t>Attendees</w:t>
      </w:r>
    </w:p>
    <w:p w:rsidR="00AD19F5" w:rsidRDefault="002E0EA4" w:rsidP="00AD19F5">
      <w:pPr>
        <w:pStyle w:val="BodyText"/>
        <w:tabs>
          <w:tab w:val="left" w:pos="5079"/>
        </w:tabs>
        <w:spacing w:before="158" w:line="360" w:lineRule="auto"/>
        <w:ind w:left="773" w:right="496" w:hanging="14"/>
        <w:contextualSpacing/>
      </w:pPr>
      <w:r>
        <w:t>Brian Ferguson (Director of MORCA)</w:t>
      </w:r>
      <w:r>
        <w:tab/>
      </w:r>
    </w:p>
    <w:p w:rsidR="00CE6293" w:rsidRDefault="002E0EA4" w:rsidP="00AD19F5">
      <w:pPr>
        <w:pStyle w:val="BodyText"/>
        <w:tabs>
          <w:tab w:val="left" w:pos="5079"/>
        </w:tabs>
        <w:spacing w:before="158" w:line="360" w:lineRule="auto"/>
        <w:ind w:left="773" w:right="496" w:hanging="14"/>
        <w:contextualSpacing/>
      </w:pPr>
      <w:r>
        <w:t>Tony Lewis (CSOSA/Chairman)</w:t>
      </w:r>
    </w:p>
    <w:p w:rsidR="001606BA" w:rsidRDefault="001606BA" w:rsidP="00AD19F5">
      <w:pPr>
        <w:pStyle w:val="BodyText"/>
        <w:tabs>
          <w:tab w:val="left" w:pos="5079"/>
        </w:tabs>
        <w:spacing w:before="158" w:line="360" w:lineRule="auto"/>
        <w:ind w:left="773" w:right="496" w:hanging="14"/>
        <w:contextualSpacing/>
      </w:pPr>
      <w:proofErr w:type="spellStart"/>
      <w:r>
        <w:t>Stenise</w:t>
      </w:r>
      <w:proofErr w:type="spellEnd"/>
      <w:r>
        <w:t xml:space="preserve"> Sanders (Secretary)</w:t>
      </w:r>
    </w:p>
    <w:p w:rsidR="001606BA" w:rsidRDefault="001606BA" w:rsidP="00AD19F5">
      <w:pPr>
        <w:pStyle w:val="BodyText"/>
        <w:tabs>
          <w:tab w:val="left" w:pos="5079"/>
        </w:tabs>
        <w:spacing w:before="158" w:line="360" w:lineRule="auto"/>
        <w:ind w:left="773" w:right="496" w:hanging="14"/>
        <w:contextualSpacing/>
      </w:pPr>
      <w:r>
        <w:t>Marcus Bullock (Commission)</w:t>
      </w:r>
    </w:p>
    <w:p w:rsidR="00AD19F5" w:rsidRDefault="00E447FE" w:rsidP="00AD19F5">
      <w:pPr>
        <w:pStyle w:val="BodyText"/>
        <w:tabs>
          <w:tab w:val="left" w:pos="5026"/>
        </w:tabs>
        <w:spacing w:before="3" w:line="360" w:lineRule="auto"/>
        <w:ind w:left="760" w:right="109" w:firstLine="13"/>
        <w:contextualSpacing/>
      </w:pPr>
      <w:r>
        <w:t>Tanisha Murden</w:t>
      </w:r>
      <w:r w:rsidR="002E0EA4">
        <w:t xml:space="preserve"> (Commission)</w:t>
      </w:r>
      <w:r w:rsidR="002E0EA4">
        <w:tab/>
      </w:r>
      <w:r w:rsidR="003A2219">
        <w:t xml:space="preserve"> </w:t>
      </w:r>
      <w:r>
        <w:t xml:space="preserve">      </w:t>
      </w:r>
    </w:p>
    <w:p w:rsidR="001606BA" w:rsidRDefault="00E447FE" w:rsidP="00AD19F5">
      <w:pPr>
        <w:pStyle w:val="BodyText"/>
        <w:tabs>
          <w:tab w:val="left" w:pos="5026"/>
        </w:tabs>
        <w:spacing w:before="3" w:line="360" w:lineRule="auto"/>
        <w:ind w:left="760" w:right="109" w:firstLine="13"/>
        <w:contextualSpacing/>
      </w:pPr>
      <w:r>
        <w:t>Eric Weaver</w:t>
      </w:r>
      <w:r w:rsidR="002E0EA4">
        <w:t xml:space="preserve"> (Commission) </w:t>
      </w:r>
    </w:p>
    <w:p w:rsidR="00487A3D" w:rsidRDefault="001606BA" w:rsidP="00AD19F5">
      <w:pPr>
        <w:pStyle w:val="BodyText"/>
        <w:tabs>
          <w:tab w:val="left" w:pos="5026"/>
        </w:tabs>
        <w:spacing w:before="3" w:line="360" w:lineRule="auto"/>
        <w:ind w:left="760" w:right="109" w:firstLine="13"/>
        <w:contextualSpacing/>
      </w:pPr>
      <w:r>
        <w:t>Nicole Porter (Commission)</w:t>
      </w:r>
      <w:r w:rsidR="003A2219">
        <w:t xml:space="preserve">   </w:t>
      </w:r>
    </w:p>
    <w:p w:rsidR="00487A3D" w:rsidRDefault="00487A3D" w:rsidP="00AD19F5">
      <w:pPr>
        <w:pStyle w:val="BodyText"/>
        <w:tabs>
          <w:tab w:val="left" w:pos="5026"/>
        </w:tabs>
        <w:spacing w:before="3" w:line="360" w:lineRule="auto"/>
        <w:ind w:left="760" w:right="109" w:firstLine="13"/>
        <w:contextualSpacing/>
      </w:pPr>
      <w:proofErr w:type="spellStart"/>
      <w:r>
        <w:t>Decarlo</w:t>
      </w:r>
      <w:proofErr w:type="spellEnd"/>
      <w:r>
        <w:t xml:space="preserve"> Washington (Commission)</w:t>
      </w:r>
    </w:p>
    <w:p w:rsidR="00487A3D" w:rsidRDefault="00487A3D" w:rsidP="00AD19F5">
      <w:pPr>
        <w:pStyle w:val="BodyText"/>
        <w:tabs>
          <w:tab w:val="left" w:pos="5026"/>
        </w:tabs>
        <w:spacing w:before="3" w:line="360" w:lineRule="auto"/>
        <w:ind w:left="760" w:right="109" w:firstLine="13"/>
        <w:contextualSpacing/>
      </w:pPr>
      <w:r>
        <w:t>Corwin Knight (Commission)</w:t>
      </w:r>
    </w:p>
    <w:p w:rsidR="00CE6293" w:rsidRDefault="00487A3D" w:rsidP="00AD19F5">
      <w:pPr>
        <w:pStyle w:val="BodyText"/>
        <w:tabs>
          <w:tab w:val="left" w:pos="5026"/>
        </w:tabs>
        <w:spacing w:before="3" w:line="360" w:lineRule="auto"/>
        <w:ind w:left="760" w:right="109" w:firstLine="13"/>
        <w:contextualSpacing/>
      </w:pPr>
      <w:r>
        <w:t>Clarence Johnson (Commission)</w:t>
      </w:r>
      <w:r w:rsidR="003A2219">
        <w:t xml:space="preserve">    </w:t>
      </w:r>
    </w:p>
    <w:p w:rsidR="00CE6293" w:rsidRDefault="00CE6293">
      <w:pPr>
        <w:pStyle w:val="BodyText"/>
        <w:ind w:firstLine="0"/>
        <w:rPr>
          <w:sz w:val="29"/>
        </w:rPr>
      </w:pPr>
    </w:p>
    <w:p w:rsidR="00104F6B" w:rsidRDefault="002E0EA4" w:rsidP="00104F6B">
      <w:pPr>
        <w:pStyle w:val="Heading1"/>
        <w:numPr>
          <w:ilvl w:val="0"/>
          <w:numId w:val="2"/>
        </w:numPr>
        <w:tabs>
          <w:tab w:val="left" w:pos="759"/>
          <w:tab w:val="left" w:pos="760"/>
        </w:tabs>
        <w:ind w:hanging="627"/>
        <w:jc w:val="left"/>
      </w:pPr>
      <w:r>
        <w:t>Quorum</w:t>
      </w:r>
      <w:r w:rsidR="00104F6B">
        <w:t xml:space="preserve"> Established</w:t>
      </w:r>
    </w:p>
    <w:p w:rsidR="00493417" w:rsidRDefault="00493417" w:rsidP="00493417">
      <w:pPr>
        <w:pStyle w:val="Heading1"/>
        <w:tabs>
          <w:tab w:val="left" w:pos="759"/>
          <w:tab w:val="left" w:pos="760"/>
        </w:tabs>
        <w:ind w:firstLine="0"/>
        <w:jc w:val="right"/>
      </w:pPr>
    </w:p>
    <w:p w:rsidR="00487A3D" w:rsidRDefault="00487A3D" w:rsidP="00104F6B">
      <w:pPr>
        <w:pStyle w:val="Heading1"/>
        <w:numPr>
          <w:ilvl w:val="0"/>
          <w:numId w:val="2"/>
        </w:numPr>
        <w:tabs>
          <w:tab w:val="left" w:pos="759"/>
          <w:tab w:val="left" w:pos="760"/>
        </w:tabs>
        <w:ind w:hanging="627"/>
        <w:jc w:val="left"/>
      </w:pPr>
      <w:r>
        <w:t>Old/New Business</w:t>
      </w:r>
    </w:p>
    <w:p w:rsidR="00487A3D" w:rsidRPr="00487A3D" w:rsidRDefault="00487A3D" w:rsidP="00487A3D">
      <w:pPr>
        <w:pStyle w:val="Heading1"/>
        <w:numPr>
          <w:ilvl w:val="1"/>
          <w:numId w:val="2"/>
        </w:numPr>
        <w:tabs>
          <w:tab w:val="left" w:pos="759"/>
          <w:tab w:val="left" w:pos="760"/>
        </w:tabs>
        <w:rPr>
          <w:b w:val="0"/>
        </w:rPr>
      </w:pPr>
      <w:r w:rsidRPr="00487A3D">
        <w:rPr>
          <w:b w:val="0"/>
        </w:rPr>
        <w:t>Discussing Returning Citizen Unemployment</w:t>
      </w:r>
    </w:p>
    <w:p w:rsidR="00487A3D" w:rsidRPr="00487A3D" w:rsidRDefault="00487A3D" w:rsidP="00487A3D">
      <w:pPr>
        <w:pStyle w:val="Heading1"/>
        <w:numPr>
          <w:ilvl w:val="2"/>
          <w:numId w:val="2"/>
        </w:numPr>
        <w:tabs>
          <w:tab w:val="left" w:pos="759"/>
          <w:tab w:val="left" w:pos="760"/>
        </w:tabs>
        <w:rPr>
          <w:b w:val="0"/>
        </w:rPr>
      </w:pPr>
      <w:r w:rsidRPr="00487A3D">
        <w:rPr>
          <w:b w:val="0"/>
        </w:rPr>
        <w:t>What else can be done to alleviate unemployment?</w:t>
      </w:r>
    </w:p>
    <w:p w:rsidR="00487A3D" w:rsidRPr="00487A3D" w:rsidRDefault="00487A3D" w:rsidP="00487A3D">
      <w:pPr>
        <w:pStyle w:val="Heading1"/>
        <w:numPr>
          <w:ilvl w:val="2"/>
          <w:numId w:val="2"/>
        </w:numPr>
        <w:tabs>
          <w:tab w:val="left" w:pos="759"/>
          <w:tab w:val="left" w:pos="760"/>
        </w:tabs>
        <w:rPr>
          <w:b w:val="0"/>
        </w:rPr>
      </w:pPr>
      <w:r w:rsidRPr="00487A3D">
        <w:rPr>
          <w:b w:val="0"/>
        </w:rPr>
        <w:t>How can we take an extra step to ensure that returning citizens stop getting the door slammed when it comes to background checks?</w:t>
      </w:r>
    </w:p>
    <w:p w:rsidR="00487A3D" w:rsidRDefault="00487A3D" w:rsidP="00487A3D">
      <w:pPr>
        <w:pStyle w:val="Heading1"/>
        <w:numPr>
          <w:ilvl w:val="3"/>
          <w:numId w:val="2"/>
        </w:numPr>
        <w:tabs>
          <w:tab w:val="left" w:pos="759"/>
          <w:tab w:val="left" w:pos="760"/>
        </w:tabs>
        <w:rPr>
          <w:b w:val="0"/>
        </w:rPr>
      </w:pPr>
      <w:r w:rsidRPr="00487A3D">
        <w:rPr>
          <w:b w:val="0"/>
        </w:rPr>
        <w:t>Discussing Ban the Box and the technicalities that go with employers taking away the offers that were given to returning citizens.</w:t>
      </w:r>
    </w:p>
    <w:p w:rsidR="00742840" w:rsidRDefault="00742840" w:rsidP="00487A3D">
      <w:pPr>
        <w:pStyle w:val="Heading1"/>
        <w:numPr>
          <w:ilvl w:val="3"/>
          <w:numId w:val="2"/>
        </w:numPr>
        <w:tabs>
          <w:tab w:val="left" w:pos="759"/>
          <w:tab w:val="left" w:pos="760"/>
        </w:tabs>
        <w:rPr>
          <w:b w:val="0"/>
        </w:rPr>
      </w:pPr>
      <w:r>
        <w:rPr>
          <w:b w:val="0"/>
        </w:rPr>
        <w:t>Ensuring that ban the box is enforced.</w:t>
      </w:r>
    </w:p>
    <w:p w:rsidR="00742840" w:rsidRPr="00487A3D" w:rsidRDefault="00742840" w:rsidP="00742840">
      <w:pPr>
        <w:pStyle w:val="Heading1"/>
        <w:numPr>
          <w:ilvl w:val="4"/>
          <w:numId w:val="2"/>
        </w:numPr>
        <w:tabs>
          <w:tab w:val="left" w:pos="759"/>
          <w:tab w:val="left" w:pos="760"/>
        </w:tabs>
        <w:rPr>
          <w:b w:val="0"/>
        </w:rPr>
      </w:pPr>
      <w:r>
        <w:rPr>
          <w:b w:val="0"/>
        </w:rPr>
        <w:t>Director Ferguson discussed that is already in place in the form of the fines that employers get if they are found in violation of ban the box.</w:t>
      </w:r>
    </w:p>
    <w:p w:rsidR="00487A3D" w:rsidRDefault="00487A3D" w:rsidP="00487A3D">
      <w:pPr>
        <w:pStyle w:val="Heading1"/>
        <w:numPr>
          <w:ilvl w:val="3"/>
          <w:numId w:val="2"/>
        </w:numPr>
        <w:tabs>
          <w:tab w:val="left" w:pos="759"/>
          <w:tab w:val="left" w:pos="760"/>
        </w:tabs>
        <w:rPr>
          <w:b w:val="0"/>
        </w:rPr>
      </w:pPr>
      <w:r w:rsidRPr="00487A3D">
        <w:rPr>
          <w:b w:val="0"/>
        </w:rPr>
        <w:t>How can returning citizens navigate the legal aspect of a complaint?</w:t>
      </w:r>
    </w:p>
    <w:p w:rsidR="00487A3D" w:rsidRPr="00487A3D" w:rsidRDefault="00487A3D" w:rsidP="00487A3D">
      <w:pPr>
        <w:pStyle w:val="Heading1"/>
        <w:numPr>
          <w:ilvl w:val="3"/>
          <w:numId w:val="2"/>
        </w:numPr>
        <w:tabs>
          <w:tab w:val="left" w:pos="759"/>
          <w:tab w:val="left" w:pos="760"/>
        </w:tabs>
        <w:rPr>
          <w:b w:val="0"/>
        </w:rPr>
      </w:pPr>
      <w:r>
        <w:rPr>
          <w:b w:val="0"/>
        </w:rPr>
        <w:lastRenderedPageBreak/>
        <w:t>Education on ban the box</w:t>
      </w:r>
      <w:r w:rsidR="00EA3E07">
        <w:rPr>
          <w:b w:val="0"/>
        </w:rPr>
        <w:t xml:space="preserve"> to the community</w:t>
      </w:r>
    </w:p>
    <w:p w:rsidR="007372FE" w:rsidRDefault="006A6838" w:rsidP="007372FE">
      <w:pPr>
        <w:pStyle w:val="Heading1"/>
        <w:numPr>
          <w:ilvl w:val="0"/>
          <w:numId w:val="7"/>
        </w:numPr>
        <w:tabs>
          <w:tab w:val="left" w:pos="759"/>
          <w:tab w:val="left" w:pos="760"/>
        </w:tabs>
      </w:pPr>
      <w:r>
        <w:rPr>
          <w:b w:val="0"/>
        </w:rPr>
        <w:t>Talk about mobilization, proposing</w:t>
      </w:r>
      <w:r w:rsidR="00487A3D" w:rsidRPr="00742840">
        <w:rPr>
          <w:b w:val="0"/>
        </w:rPr>
        <w:t xml:space="preserve"> an action item.</w:t>
      </w:r>
    </w:p>
    <w:p w:rsidR="007372FE" w:rsidRPr="007372FE" w:rsidRDefault="001B1210" w:rsidP="007372FE">
      <w:pPr>
        <w:pStyle w:val="Heading1"/>
        <w:numPr>
          <w:ilvl w:val="0"/>
          <w:numId w:val="7"/>
        </w:numPr>
        <w:tabs>
          <w:tab w:val="left" w:pos="759"/>
          <w:tab w:val="left" w:pos="760"/>
        </w:tabs>
      </w:pPr>
      <w:r>
        <w:rPr>
          <w:b w:val="0"/>
        </w:rPr>
        <w:t>Commissioner Bullock</w:t>
      </w:r>
      <w:r w:rsidR="007372FE">
        <w:rPr>
          <w:b w:val="0"/>
        </w:rPr>
        <w:t xml:space="preserve"> and </w:t>
      </w:r>
      <w:r>
        <w:rPr>
          <w:b w:val="0"/>
        </w:rPr>
        <w:t>Commissioner Porter</w:t>
      </w:r>
      <w:r w:rsidR="007372FE">
        <w:rPr>
          <w:b w:val="0"/>
        </w:rPr>
        <w:t xml:space="preserve"> mentioned incent</w:t>
      </w:r>
      <w:r w:rsidR="006A6838">
        <w:rPr>
          <w:b w:val="0"/>
        </w:rPr>
        <w:t>ivize the public employers who are</w:t>
      </w:r>
      <w:r w:rsidR="007372FE">
        <w:rPr>
          <w:b w:val="0"/>
        </w:rPr>
        <w:t xml:space="preserve"> hiring returning citizens.</w:t>
      </w:r>
    </w:p>
    <w:p w:rsidR="007372FE" w:rsidRDefault="001B1210" w:rsidP="007372FE">
      <w:pPr>
        <w:pStyle w:val="Heading1"/>
        <w:numPr>
          <w:ilvl w:val="0"/>
          <w:numId w:val="7"/>
        </w:numPr>
        <w:tabs>
          <w:tab w:val="left" w:pos="759"/>
          <w:tab w:val="left" w:pos="760"/>
        </w:tabs>
      </w:pPr>
      <w:r>
        <w:rPr>
          <w:b w:val="0"/>
        </w:rPr>
        <w:t>Commissioner Porter</w:t>
      </w:r>
      <w:r w:rsidR="007372FE">
        <w:rPr>
          <w:b w:val="0"/>
        </w:rPr>
        <w:t xml:space="preserve"> mentioned that the commission should set up a meeting with the chamber</w:t>
      </w:r>
      <w:r w:rsidR="006A6838">
        <w:rPr>
          <w:b w:val="0"/>
        </w:rPr>
        <w:t xml:space="preserve"> of commerce</w:t>
      </w:r>
      <w:r w:rsidR="007372FE">
        <w:rPr>
          <w:b w:val="0"/>
        </w:rPr>
        <w:t xml:space="preserve"> to see what can be done for private employers.</w:t>
      </w:r>
    </w:p>
    <w:p w:rsidR="007372FE" w:rsidRPr="007372FE" w:rsidRDefault="007372FE" w:rsidP="007372FE">
      <w:pPr>
        <w:pStyle w:val="Heading1"/>
        <w:numPr>
          <w:ilvl w:val="1"/>
          <w:numId w:val="7"/>
        </w:numPr>
        <w:tabs>
          <w:tab w:val="left" w:pos="759"/>
          <w:tab w:val="left" w:pos="760"/>
        </w:tabs>
      </w:pPr>
      <w:r>
        <w:rPr>
          <w:b w:val="0"/>
        </w:rPr>
        <w:t>Additionally, meet with the HR departments of private corporations to see what the barriers that they have to hiring returning citizens</w:t>
      </w:r>
    </w:p>
    <w:p w:rsidR="007372FE" w:rsidRPr="00742840" w:rsidRDefault="001B1210" w:rsidP="007372FE">
      <w:pPr>
        <w:pStyle w:val="Heading1"/>
        <w:numPr>
          <w:ilvl w:val="1"/>
          <w:numId w:val="7"/>
        </w:numPr>
        <w:tabs>
          <w:tab w:val="left" w:pos="759"/>
          <w:tab w:val="left" w:pos="760"/>
        </w:tabs>
      </w:pPr>
      <w:r>
        <w:rPr>
          <w:b w:val="0"/>
        </w:rPr>
        <w:t>Chairman Lewis</w:t>
      </w:r>
      <w:r w:rsidR="007372FE">
        <w:rPr>
          <w:b w:val="0"/>
        </w:rPr>
        <w:t xml:space="preserve">, mentioned that Baltimore (John Hopkins) has a program </w:t>
      </w:r>
      <w:r w:rsidR="00850B59">
        <w:rPr>
          <w:b w:val="0"/>
        </w:rPr>
        <w:t xml:space="preserve">(turn around Tuesday) </w:t>
      </w:r>
      <w:r w:rsidR="007372FE">
        <w:rPr>
          <w:b w:val="0"/>
        </w:rPr>
        <w:t>that cannot be reproduced in DC.</w:t>
      </w:r>
      <w:r w:rsidR="006A6838">
        <w:rPr>
          <w:b w:val="0"/>
        </w:rPr>
        <w:t xml:space="preserve"> But if it could would be beneficial to the community.</w:t>
      </w:r>
    </w:p>
    <w:p w:rsidR="00742840" w:rsidRPr="00742840" w:rsidRDefault="00742840" w:rsidP="00742840">
      <w:pPr>
        <w:pStyle w:val="Heading1"/>
        <w:numPr>
          <w:ilvl w:val="0"/>
          <w:numId w:val="7"/>
        </w:numPr>
        <w:tabs>
          <w:tab w:val="left" w:pos="759"/>
          <w:tab w:val="left" w:pos="760"/>
        </w:tabs>
      </w:pPr>
      <w:r>
        <w:rPr>
          <w:b w:val="0"/>
        </w:rPr>
        <w:t>In line with unemployment discussed the possibility of expunging the records of individuals.</w:t>
      </w:r>
    </w:p>
    <w:p w:rsidR="00742840" w:rsidRPr="00742840" w:rsidRDefault="006A6838" w:rsidP="00742840">
      <w:pPr>
        <w:pStyle w:val="Heading1"/>
        <w:numPr>
          <w:ilvl w:val="0"/>
          <w:numId w:val="7"/>
        </w:numPr>
        <w:tabs>
          <w:tab w:val="left" w:pos="759"/>
          <w:tab w:val="left" w:pos="760"/>
        </w:tabs>
      </w:pPr>
      <w:r>
        <w:rPr>
          <w:b w:val="0"/>
        </w:rPr>
        <w:t>Have a “DC does” brand that shows support to the returning citizens.</w:t>
      </w:r>
    </w:p>
    <w:p w:rsidR="00742840" w:rsidRPr="00E00065" w:rsidRDefault="00742840" w:rsidP="00742840">
      <w:pPr>
        <w:pStyle w:val="Heading1"/>
        <w:numPr>
          <w:ilvl w:val="1"/>
          <w:numId w:val="7"/>
        </w:numPr>
        <w:tabs>
          <w:tab w:val="left" w:pos="759"/>
          <w:tab w:val="left" w:pos="760"/>
        </w:tabs>
      </w:pPr>
      <w:r>
        <w:rPr>
          <w:b w:val="0"/>
        </w:rPr>
        <w:t>Commission needs to mobilize more. Figuring out a way to get the gov</w:t>
      </w:r>
      <w:r w:rsidR="00D015C2">
        <w:rPr>
          <w:b w:val="0"/>
        </w:rPr>
        <w:t>ernment</w:t>
      </w:r>
      <w:r>
        <w:rPr>
          <w:b w:val="0"/>
        </w:rPr>
        <w:t xml:space="preserve"> to also give contracts to companies that are hiring returning citizen.</w:t>
      </w:r>
    </w:p>
    <w:p w:rsidR="00E00065" w:rsidRPr="00742840" w:rsidRDefault="001B1210" w:rsidP="00E00065">
      <w:pPr>
        <w:pStyle w:val="Heading1"/>
        <w:numPr>
          <w:ilvl w:val="2"/>
          <w:numId w:val="7"/>
        </w:numPr>
        <w:tabs>
          <w:tab w:val="left" w:pos="759"/>
          <w:tab w:val="left" w:pos="760"/>
        </w:tabs>
      </w:pPr>
      <w:r>
        <w:rPr>
          <w:b w:val="0"/>
        </w:rPr>
        <w:t>Commissioner Washington</w:t>
      </w:r>
      <w:r w:rsidR="00E00065">
        <w:rPr>
          <w:b w:val="0"/>
        </w:rPr>
        <w:t xml:space="preserve"> mentioned that he knows of contracts being written in such a way that it states that you must partner with certain individ</w:t>
      </w:r>
      <w:r w:rsidR="006A6838">
        <w:rPr>
          <w:b w:val="0"/>
        </w:rPr>
        <w:t>uals to be awarded the contract.</w:t>
      </w:r>
    </w:p>
    <w:p w:rsidR="00742840" w:rsidRPr="00742840" w:rsidRDefault="00742840" w:rsidP="00742840">
      <w:pPr>
        <w:pStyle w:val="Heading1"/>
        <w:numPr>
          <w:ilvl w:val="0"/>
          <w:numId w:val="7"/>
        </w:numPr>
        <w:tabs>
          <w:tab w:val="left" w:pos="759"/>
          <w:tab w:val="left" w:pos="760"/>
        </w:tabs>
      </w:pPr>
      <w:r>
        <w:rPr>
          <w:b w:val="0"/>
        </w:rPr>
        <w:t>What is the most ambitious thing that the city can do to accommodate the returning citizens- tax credits, expunging their records?</w:t>
      </w:r>
    </w:p>
    <w:p w:rsidR="00742840" w:rsidRPr="00850B59" w:rsidRDefault="00742840" w:rsidP="00742840">
      <w:pPr>
        <w:pStyle w:val="Heading1"/>
        <w:numPr>
          <w:ilvl w:val="1"/>
          <w:numId w:val="7"/>
        </w:numPr>
        <w:tabs>
          <w:tab w:val="left" w:pos="759"/>
          <w:tab w:val="left" w:pos="760"/>
        </w:tabs>
      </w:pPr>
      <w:r>
        <w:rPr>
          <w:b w:val="0"/>
        </w:rPr>
        <w:t xml:space="preserve">The barriers have been identified. There needs </w:t>
      </w:r>
      <w:r w:rsidR="00707041">
        <w:rPr>
          <w:b w:val="0"/>
        </w:rPr>
        <w:t>to be something more to be done, actionable items.</w:t>
      </w:r>
    </w:p>
    <w:p w:rsidR="00850B59" w:rsidRPr="006570BC" w:rsidRDefault="001B1210" w:rsidP="00850B59">
      <w:pPr>
        <w:pStyle w:val="Heading1"/>
        <w:numPr>
          <w:ilvl w:val="0"/>
          <w:numId w:val="7"/>
        </w:numPr>
        <w:tabs>
          <w:tab w:val="left" w:pos="759"/>
          <w:tab w:val="left" w:pos="760"/>
        </w:tabs>
      </w:pPr>
      <w:r>
        <w:rPr>
          <w:b w:val="0"/>
        </w:rPr>
        <w:t>Commissioner Sanders</w:t>
      </w:r>
      <w:r w:rsidR="00850B59">
        <w:rPr>
          <w:b w:val="0"/>
        </w:rPr>
        <w:t>, read out the action items. Meet with Chamber</w:t>
      </w:r>
      <w:r w:rsidR="00707041">
        <w:rPr>
          <w:b w:val="0"/>
        </w:rPr>
        <w:t xml:space="preserve"> of Commerce</w:t>
      </w:r>
      <w:r w:rsidR="00850B59">
        <w:rPr>
          <w:b w:val="0"/>
        </w:rPr>
        <w:t>, Follow up with Grosso and his bill, proposing the district has tax credit and incentive</w:t>
      </w:r>
      <w:r w:rsidR="00707041">
        <w:rPr>
          <w:b w:val="0"/>
        </w:rPr>
        <w:t xml:space="preserve"> to companies that are</w:t>
      </w:r>
      <w:r w:rsidR="00850B59">
        <w:rPr>
          <w:b w:val="0"/>
        </w:rPr>
        <w:t xml:space="preserve"> hiring returning citizens, educate the public</w:t>
      </w:r>
      <w:r w:rsidR="00707041">
        <w:rPr>
          <w:b w:val="0"/>
        </w:rPr>
        <w:t xml:space="preserve"> about the different incentives and options available to them.</w:t>
      </w:r>
    </w:p>
    <w:p w:rsidR="006570BC" w:rsidRPr="006570BC" w:rsidRDefault="006570BC" w:rsidP="006570BC">
      <w:pPr>
        <w:pStyle w:val="Heading1"/>
        <w:numPr>
          <w:ilvl w:val="1"/>
          <w:numId w:val="7"/>
        </w:numPr>
        <w:tabs>
          <w:tab w:val="left" w:pos="759"/>
          <w:tab w:val="left" w:pos="760"/>
        </w:tabs>
      </w:pPr>
      <w:r>
        <w:rPr>
          <w:b w:val="0"/>
        </w:rPr>
        <w:t>Proposing to set up a meeting with the chamber</w:t>
      </w:r>
      <w:r w:rsidR="00707041">
        <w:rPr>
          <w:b w:val="0"/>
        </w:rPr>
        <w:t xml:space="preserve"> of commerce</w:t>
      </w:r>
      <w:r>
        <w:rPr>
          <w:b w:val="0"/>
        </w:rPr>
        <w:t xml:space="preserve"> to make </w:t>
      </w:r>
      <w:proofErr w:type="gramStart"/>
      <w:r>
        <w:rPr>
          <w:b w:val="0"/>
        </w:rPr>
        <w:t>the propose</w:t>
      </w:r>
      <w:proofErr w:type="gramEnd"/>
      <w:r>
        <w:rPr>
          <w:b w:val="0"/>
        </w:rPr>
        <w:t xml:space="preserve"> the changes.</w:t>
      </w:r>
    </w:p>
    <w:p w:rsidR="006570BC" w:rsidRPr="006570BC" w:rsidRDefault="001B1210" w:rsidP="006570BC">
      <w:pPr>
        <w:pStyle w:val="Heading1"/>
        <w:numPr>
          <w:ilvl w:val="2"/>
          <w:numId w:val="7"/>
        </w:numPr>
        <w:tabs>
          <w:tab w:val="left" w:pos="759"/>
          <w:tab w:val="left" w:pos="760"/>
        </w:tabs>
      </w:pPr>
      <w:r>
        <w:rPr>
          <w:b w:val="0"/>
        </w:rPr>
        <w:t xml:space="preserve">Chairman </w:t>
      </w:r>
      <w:proofErr w:type="spellStart"/>
      <w:r>
        <w:rPr>
          <w:b w:val="0"/>
        </w:rPr>
        <w:t>Lewish</w:t>
      </w:r>
      <w:proofErr w:type="spellEnd"/>
      <w:r w:rsidR="006570BC">
        <w:rPr>
          <w:b w:val="0"/>
        </w:rPr>
        <w:t xml:space="preserve"> suggested</w:t>
      </w:r>
      <w:r w:rsidR="00A5104F">
        <w:rPr>
          <w:b w:val="0"/>
        </w:rPr>
        <w:t xml:space="preserve"> doing a letter or a whitepaper; t</w:t>
      </w:r>
      <w:r w:rsidR="00707041">
        <w:rPr>
          <w:b w:val="0"/>
        </w:rPr>
        <w:t>o give the Mayo</w:t>
      </w:r>
      <w:r w:rsidR="00A5104F">
        <w:rPr>
          <w:b w:val="0"/>
        </w:rPr>
        <w:t>r</w:t>
      </w:r>
      <w:r w:rsidR="00707041">
        <w:rPr>
          <w:b w:val="0"/>
        </w:rPr>
        <w:t xml:space="preserve"> and address it as a</w:t>
      </w:r>
      <w:r w:rsidR="006570BC">
        <w:rPr>
          <w:b w:val="0"/>
        </w:rPr>
        <w:t xml:space="preserve"> Public Safety emergency with this population not working.</w:t>
      </w:r>
    </w:p>
    <w:p w:rsidR="006570BC" w:rsidRDefault="006570BC" w:rsidP="006570BC">
      <w:pPr>
        <w:pStyle w:val="Heading1"/>
        <w:numPr>
          <w:ilvl w:val="2"/>
          <w:numId w:val="7"/>
        </w:numPr>
        <w:tabs>
          <w:tab w:val="left" w:pos="759"/>
          <w:tab w:val="left" w:pos="760"/>
        </w:tabs>
      </w:pPr>
      <w:r>
        <w:rPr>
          <w:b w:val="0"/>
        </w:rPr>
        <w:t>Have the city pledge 100 jobs to the returning citizens.</w:t>
      </w:r>
    </w:p>
    <w:p w:rsidR="006570BC" w:rsidRDefault="001B1210" w:rsidP="006570BC">
      <w:pPr>
        <w:pStyle w:val="Heading1"/>
        <w:numPr>
          <w:ilvl w:val="1"/>
          <w:numId w:val="7"/>
        </w:numPr>
        <w:tabs>
          <w:tab w:val="left" w:pos="759"/>
          <w:tab w:val="left" w:pos="760"/>
        </w:tabs>
        <w:rPr>
          <w:b w:val="0"/>
        </w:rPr>
      </w:pPr>
      <w:r>
        <w:rPr>
          <w:b w:val="0"/>
        </w:rPr>
        <w:t>Commissioner Porter</w:t>
      </w:r>
      <w:r w:rsidR="006570BC" w:rsidRPr="006570BC">
        <w:rPr>
          <w:b w:val="0"/>
        </w:rPr>
        <w:t xml:space="preserve"> proposes that a town hall be set up at least twice a year to speak about the different things that are happening and what is being proposed.</w:t>
      </w:r>
      <w:r w:rsidR="006570BC">
        <w:rPr>
          <w:b w:val="0"/>
        </w:rPr>
        <w:t xml:space="preserve"> The conversation would be with the business community. </w:t>
      </w:r>
      <w:proofErr w:type="gramStart"/>
      <w:r w:rsidR="006570BC">
        <w:rPr>
          <w:b w:val="0"/>
        </w:rPr>
        <w:t>DSLBD and DOES.</w:t>
      </w:r>
      <w:proofErr w:type="gramEnd"/>
    </w:p>
    <w:p w:rsidR="006570BC" w:rsidRDefault="001B1210" w:rsidP="006570BC">
      <w:pPr>
        <w:pStyle w:val="Heading1"/>
        <w:numPr>
          <w:ilvl w:val="1"/>
          <w:numId w:val="7"/>
        </w:numPr>
        <w:tabs>
          <w:tab w:val="left" w:pos="759"/>
          <w:tab w:val="left" w:pos="760"/>
        </w:tabs>
        <w:rPr>
          <w:b w:val="0"/>
        </w:rPr>
      </w:pPr>
      <w:r>
        <w:rPr>
          <w:b w:val="0"/>
        </w:rPr>
        <w:t>Commissioner Washington</w:t>
      </w:r>
      <w:bookmarkStart w:id="0" w:name="_GoBack"/>
      <w:bookmarkEnd w:id="0"/>
      <w:r w:rsidR="006570BC">
        <w:rPr>
          <w:b w:val="0"/>
        </w:rPr>
        <w:t xml:space="preserve">, he discussed that there </w:t>
      </w:r>
      <w:r w:rsidR="006570BC">
        <w:rPr>
          <w:b w:val="0"/>
        </w:rPr>
        <w:lastRenderedPageBreak/>
        <w:t>are CBEs requirements; and the po</w:t>
      </w:r>
      <w:r w:rsidR="00707041">
        <w:rPr>
          <w:b w:val="0"/>
        </w:rPr>
        <w:t xml:space="preserve">ints and possibly including </w:t>
      </w:r>
      <w:r w:rsidR="006570BC">
        <w:rPr>
          <w:b w:val="0"/>
        </w:rPr>
        <w:t>returning citizens as part of the point system.</w:t>
      </w:r>
    </w:p>
    <w:p w:rsidR="006570BC" w:rsidRDefault="006570BC" w:rsidP="006570BC">
      <w:pPr>
        <w:pStyle w:val="Heading1"/>
        <w:numPr>
          <w:ilvl w:val="0"/>
          <w:numId w:val="7"/>
        </w:numPr>
        <w:tabs>
          <w:tab w:val="left" w:pos="759"/>
          <w:tab w:val="left" w:pos="760"/>
        </w:tabs>
        <w:rPr>
          <w:b w:val="0"/>
        </w:rPr>
      </w:pPr>
      <w:r>
        <w:rPr>
          <w:b w:val="0"/>
        </w:rPr>
        <w:t xml:space="preserve">Director </w:t>
      </w:r>
      <w:proofErr w:type="gramStart"/>
      <w:r>
        <w:rPr>
          <w:b w:val="0"/>
        </w:rPr>
        <w:t>Hines,</w:t>
      </w:r>
      <w:proofErr w:type="gramEnd"/>
      <w:r>
        <w:rPr>
          <w:b w:val="0"/>
        </w:rPr>
        <w:t xml:space="preserve"> introduces herself and </w:t>
      </w:r>
      <w:r w:rsidR="00707041">
        <w:rPr>
          <w:b w:val="0"/>
        </w:rPr>
        <w:t>mentioned</w:t>
      </w:r>
      <w:r>
        <w:rPr>
          <w:b w:val="0"/>
        </w:rPr>
        <w:t xml:space="preserve"> tha</w:t>
      </w:r>
      <w:r w:rsidR="00707041">
        <w:rPr>
          <w:b w:val="0"/>
        </w:rPr>
        <w:t>t the commission should be effective and efficient with their discussions.</w:t>
      </w:r>
      <w:r>
        <w:rPr>
          <w:b w:val="0"/>
        </w:rPr>
        <w:t xml:space="preserve"> She mentioned that the way to make things effective. It would be good to be precise</w:t>
      </w:r>
      <w:r w:rsidR="00A5104F">
        <w:rPr>
          <w:b w:val="0"/>
        </w:rPr>
        <w:t xml:space="preserve"> on actionable items</w:t>
      </w:r>
      <w:r>
        <w:rPr>
          <w:b w:val="0"/>
        </w:rPr>
        <w:t xml:space="preserve"> and that filters through Director Ferguson and then Director Hines and she takes that up to the Mayor. </w:t>
      </w:r>
    </w:p>
    <w:p w:rsidR="006570BC" w:rsidRDefault="00F04680" w:rsidP="006570BC">
      <w:pPr>
        <w:pStyle w:val="Heading1"/>
        <w:numPr>
          <w:ilvl w:val="1"/>
          <w:numId w:val="7"/>
        </w:numPr>
        <w:tabs>
          <w:tab w:val="left" w:pos="759"/>
          <w:tab w:val="left" w:pos="760"/>
        </w:tabs>
        <w:rPr>
          <w:b w:val="0"/>
        </w:rPr>
      </w:pPr>
      <w:r>
        <w:rPr>
          <w:b w:val="0"/>
        </w:rPr>
        <w:t xml:space="preserve">She mentions that we need </w:t>
      </w:r>
      <w:r w:rsidR="006570BC">
        <w:rPr>
          <w:b w:val="0"/>
        </w:rPr>
        <w:t xml:space="preserve">to look up things </w:t>
      </w:r>
      <w:r>
        <w:rPr>
          <w:b w:val="0"/>
        </w:rPr>
        <w:t>and be able to research items to develop action plans.</w:t>
      </w:r>
    </w:p>
    <w:p w:rsidR="00261041" w:rsidRDefault="00261041" w:rsidP="006570BC">
      <w:pPr>
        <w:pStyle w:val="Heading1"/>
        <w:numPr>
          <w:ilvl w:val="1"/>
          <w:numId w:val="7"/>
        </w:numPr>
        <w:tabs>
          <w:tab w:val="left" w:pos="759"/>
          <w:tab w:val="left" w:pos="760"/>
        </w:tabs>
        <w:rPr>
          <w:b w:val="0"/>
        </w:rPr>
      </w:pPr>
      <w:r>
        <w:rPr>
          <w:b w:val="0"/>
        </w:rPr>
        <w:t>She mentioned that the Mayor believes in second chances. And that she has been doing a lot of work for the returning citizens.</w:t>
      </w:r>
    </w:p>
    <w:p w:rsidR="00D86F08" w:rsidRPr="006570BC" w:rsidRDefault="00D86F08" w:rsidP="006570BC">
      <w:pPr>
        <w:pStyle w:val="Heading1"/>
        <w:numPr>
          <w:ilvl w:val="1"/>
          <w:numId w:val="7"/>
        </w:numPr>
        <w:tabs>
          <w:tab w:val="left" w:pos="759"/>
          <w:tab w:val="left" w:pos="760"/>
        </w:tabs>
        <w:rPr>
          <w:b w:val="0"/>
        </w:rPr>
      </w:pPr>
      <w:r>
        <w:rPr>
          <w:b w:val="0"/>
        </w:rPr>
        <w:t>Possible recommendation letter, roundtable, weigh in on the legislation.</w:t>
      </w:r>
    </w:p>
    <w:p w:rsidR="00104F6B" w:rsidRDefault="006F3C82" w:rsidP="00104F6B">
      <w:pPr>
        <w:pStyle w:val="Heading1"/>
        <w:numPr>
          <w:ilvl w:val="0"/>
          <w:numId w:val="2"/>
        </w:numPr>
        <w:tabs>
          <w:tab w:val="left" w:pos="759"/>
          <w:tab w:val="left" w:pos="760"/>
        </w:tabs>
        <w:ind w:hanging="627"/>
        <w:jc w:val="left"/>
      </w:pPr>
      <w:r>
        <w:t>Meeting Concluded (7:45</w:t>
      </w:r>
      <w:r w:rsidR="00381C36">
        <w:t xml:space="preserve"> </w:t>
      </w:r>
      <w:r w:rsidR="00104F6B">
        <w:t>pm)</w:t>
      </w:r>
    </w:p>
    <w:p w:rsidR="00104F6B" w:rsidRDefault="00381C36" w:rsidP="00104F6B">
      <w:pPr>
        <w:pStyle w:val="Heading1"/>
        <w:tabs>
          <w:tab w:val="left" w:pos="759"/>
          <w:tab w:val="left" w:pos="760"/>
        </w:tabs>
      </w:pPr>
      <w:r>
        <w:t xml:space="preserve"> </w:t>
      </w:r>
    </w:p>
    <w:p w:rsidR="00104F6B" w:rsidRDefault="00104F6B" w:rsidP="00104F6B">
      <w:pPr>
        <w:pStyle w:val="Heading1"/>
        <w:tabs>
          <w:tab w:val="left" w:pos="759"/>
          <w:tab w:val="left" w:pos="760"/>
        </w:tabs>
      </w:pPr>
    </w:p>
    <w:p w:rsidR="00104F6B" w:rsidRPr="00E447FE" w:rsidRDefault="00104F6B" w:rsidP="006A6838">
      <w:pPr>
        <w:pStyle w:val="Heading1"/>
        <w:tabs>
          <w:tab w:val="left" w:pos="759"/>
          <w:tab w:val="left" w:pos="760"/>
        </w:tabs>
        <w:ind w:left="0" w:firstLine="0"/>
        <w:sectPr w:rsidR="00104F6B" w:rsidRPr="00E447FE">
          <w:pgSz w:w="12240" w:h="15840"/>
          <w:pgMar w:top="1360" w:right="1720" w:bottom="280" w:left="1400" w:header="720" w:footer="720" w:gutter="0"/>
          <w:cols w:space="720"/>
        </w:sectPr>
      </w:pPr>
    </w:p>
    <w:p w:rsidR="00CE6293" w:rsidRDefault="00CE6293">
      <w:pPr>
        <w:pStyle w:val="BodyText"/>
        <w:spacing w:before="4"/>
        <w:ind w:firstLine="0"/>
        <w:rPr>
          <w:rFonts w:ascii="Times New Roman"/>
          <w:sz w:val="17"/>
        </w:rPr>
      </w:pPr>
    </w:p>
    <w:sectPr w:rsidR="00CE6293">
      <w:pgSz w:w="12240" w:h="15840"/>
      <w:pgMar w:top="150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B8E" w:rsidRDefault="005A7B8E" w:rsidP="004A1781">
      <w:r>
        <w:separator/>
      </w:r>
    </w:p>
  </w:endnote>
  <w:endnote w:type="continuationSeparator" w:id="0">
    <w:p w:rsidR="005A7B8E" w:rsidRDefault="005A7B8E" w:rsidP="004A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B8E" w:rsidRDefault="005A7B8E" w:rsidP="004A1781">
      <w:r>
        <w:separator/>
      </w:r>
    </w:p>
  </w:footnote>
  <w:footnote w:type="continuationSeparator" w:id="0">
    <w:p w:rsidR="005A7B8E" w:rsidRDefault="005A7B8E" w:rsidP="004A1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6DC3"/>
    <w:multiLevelType w:val="hybridMultilevel"/>
    <w:tmpl w:val="243C6BBE"/>
    <w:lvl w:ilvl="0" w:tplc="0409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">
    <w:nsid w:val="16420D1B"/>
    <w:multiLevelType w:val="hybridMultilevel"/>
    <w:tmpl w:val="57164AB8"/>
    <w:lvl w:ilvl="0" w:tplc="8848D300">
      <w:start w:val="2100"/>
      <w:numFmt w:val="bullet"/>
      <w:lvlText w:val=""/>
      <w:lvlJc w:val="left"/>
      <w:pPr>
        <w:ind w:left="2520" w:hanging="360"/>
      </w:pPr>
      <w:rPr>
        <w:rFonts w:ascii="Symbol" w:eastAsia="Arial" w:hAnsi="Symbol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49118EB"/>
    <w:multiLevelType w:val="hybridMultilevel"/>
    <w:tmpl w:val="34BC7F72"/>
    <w:lvl w:ilvl="0" w:tplc="A85E99C2">
      <w:start w:val="1"/>
      <w:numFmt w:val="upperRoman"/>
      <w:lvlText w:val="%1."/>
      <w:lvlJc w:val="left"/>
      <w:pPr>
        <w:ind w:left="760" w:hanging="49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CCCDA70">
      <w:start w:val="1"/>
      <w:numFmt w:val="decimal"/>
      <w:lvlText w:val="%2)"/>
      <w:lvlJc w:val="left"/>
      <w:pPr>
        <w:ind w:left="1480" w:hanging="360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2" w:tplc="98846A6A">
      <w:numFmt w:val="bullet"/>
      <w:lvlText w:val="•"/>
      <w:lvlJc w:val="left"/>
      <w:pPr>
        <w:ind w:left="2371" w:hanging="360"/>
      </w:pPr>
      <w:rPr>
        <w:rFonts w:hint="default"/>
      </w:rPr>
    </w:lvl>
    <w:lvl w:ilvl="3" w:tplc="DF4C0BB8">
      <w:numFmt w:val="bullet"/>
      <w:lvlText w:val="•"/>
      <w:lvlJc w:val="left"/>
      <w:pPr>
        <w:ind w:left="3262" w:hanging="360"/>
      </w:pPr>
      <w:rPr>
        <w:rFonts w:hint="default"/>
      </w:rPr>
    </w:lvl>
    <w:lvl w:ilvl="4" w:tplc="048A71C0">
      <w:numFmt w:val="bullet"/>
      <w:lvlText w:val="•"/>
      <w:lvlJc w:val="left"/>
      <w:pPr>
        <w:ind w:left="4153" w:hanging="360"/>
      </w:pPr>
      <w:rPr>
        <w:rFonts w:hint="default"/>
      </w:rPr>
    </w:lvl>
    <w:lvl w:ilvl="5" w:tplc="2CD8BCDE">
      <w:numFmt w:val="bullet"/>
      <w:lvlText w:val="•"/>
      <w:lvlJc w:val="left"/>
      <w:pPr>
        <w:ind w:left="5044" w:hanging="360"/>
      </w:pPr>
      <w:rPr>
        <w:rFonts w:hint="default"/>
      </w:rPr>
    </w:lvl>
    <w:lvl w:ilvl="6" w:tplc="16FADDE8"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9762040A">
      <w:numFmt w:val="bullet"/>
      <w:lvlText w:val="•"/>
      <w:lvlJc w:val="left"/>
      <w:pPr>
        <w:ind w:left="6826" w:hanging="360"/>
      </w:pPr>
      <w:rPr>
        <w:rFonts w:hint="default"/>
      </w:rPr>
    </w:lvl>
    <w:lvl w:ilvl="8" w:tplc="68CAAA56">
      <w:numFmt w:val="bullet"/>
      <w:lvlText w:val="•"/>
      <w:lvlJc w:val="left"/>
      <w:pPr>
        <w:ind w:left="7717" w:hanging="360"/>
      </w:pPr>
      <w:rPr>
        <w:rFonts w:hint="default"/>
      </w:rPr>
    </w:lvl>
  </w:abstractNum>
  <w:abstractNum w:abstractNumId="3">
    <w:nsid w:val="39506B34"/>
    <w:multiLevelType w:val="hybridMultilevel"/>
    <w:tmpl w:val="5902F7B6"/>
    <w:lvl w:ilvl="0" w:tplc="4F746D94">
      <w:start w:val="2100"/>
      <w:numFmt w:val="bullet"/>
      <w:lvlText w:val=""/>
      <w:lvlJc w:val="left"/>
      <w:pPr>
        <w:ind w:left="25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41D4256"/>
    <w:multiLevelType w:val="hybridMultilevel"/>
    <w:tmpl w:val="29DC2C9C"/>
    <w:lvl w:ilvl="0" w:tplc="BA52822A">
      <w:numFmt w:val="bullet"/>
      <w:lvlText w:val="●"/>
      <w:lvlJc w:val="left"/>
      <w:pPr>
        <w:ind w:left="76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E94CAC14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2848B69E">
      <w:numFmt w:val="bullet"/>
      <w:lvlText w:val="•"/>
      <w:lvlJc w:val="left"/>
      <w:pPr>
        <w:ind w:left="2432" w:hanging="360"/>
      </w:pPr>
      <w:rPr>
        <w:rFonts w:hint="default"/>
      </w:rPr>
    </w:lvl>
    <w:lvl w:ilvl="3" w:tplc="5D308662"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EBF846A6">
      <w:numFmt w:val="bullet"/>
      <w:lvlText w:val="•"/>
      <w:lvlJc w:val="left"/>
      <w:pPr>
        <w:ind w:left="4104" w:hanging="360"/>
      </w:pPr>
      <w:rPr>
        <w:rFonts w:hint="default"/>
      </w:rPr>
    </w:lvl>
    <w:lvl w:ilvl="5" w:tplc="BF86024E">
      <w:numFmt w:val="bullet"/>
      <w:lvlText w:val="•"/>
      <w:lvlJc w:val="left"/>
      <w:pPr>
        <w:ind w:left="4940" w:hanging="360"/>
      </w:pPr>
      <w:rPr>
        <w:rFonts w:hint="default"/>
      </w:rPr>
    </w:lvl>
    <w:lvl w:ilvl="6" w:tplc="A87AFA88">
      <w:numFmt w:val="bullet"/>
      <w:lvlText w:val="•"/>
      <w:lvlJc w:val="left"/>
      <w:pPr>
        <w:ind w:left="5776" w:hanging="360"/>
      </w:pPr>
      <w:rPr>
        <w:rFonts w:hint="default"/>
      </w:rPr>
    </w:lvl>
    <w:lvl w:ilvl="7" w:tplc="EC0C264E">
      <w:numFmt w:val="bullet"/>
      <w:lvlText w:val="•"/>
      <w:lvlJc w:val="left"/>
      <w:pPr>
        <w:ind w:left="6612" w:hanging="360"/>
      </w:pPr>
      <w:rPr>
        <w:rFonts w:hint="default"/>
      </w:rPr>
    </w:lvl>
    <w:lvl w:ilvl="8" w:tplc="00DA04EC">
      <w:numFmt w:val="bullet"/>
      <w:lvlText w:val="•"/>
      <w:lvlJc w:val="left"/>
      <w:pPr>
        <w:ind w:left="7448" w:hanging="360"/>
      </w:pPr>
      <w:rPr>
        <w:rFonts w:hint="default"/>
      </w:rPr>
    </w:lvl>
  </w:abstractNum>
  <w:abstractNum w:abstractNumId="5">
    <w:nsid w:val="502C62CE"/>
    <w:multiLevelType w:val="hybridMultilevel"/>
    <w:tmpl w:val="343AF108"/>
    <w:lvl w:ilvl="0" w:tplc="799E2328">
      <w:start w:val="2100"/>
      <w:numFmt w:val="bullet"/>
      <w:lvlText w:val=""/>
      <w:lvlJc w:val="left"/>
      <w:pPr>
        <w:ind w:left="3052" w:hanging="360"/>
      </w:pPr>
      <w:rPr>
        <w:rFonts w:ascii="Symbol" w:eastAsia="Arial" w:hAnsi="Symbol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6">
    <w:nsid w:val="544F2AFA"/>
    <w:multiLevelType w:val="hybridMultilevel"/>
    <w:tmpl w:val="60BC94C6"/>
    <w:lvl w:ilvl="0" w:tplc="A04AA9BE">
      <w:numFmt w:val="bullet"/>
      <w:lvlText w:val=""/>
      <w:lvlJc w:val="left"/>
      <w:pPr>
        <w:ind w:left="1125" w:hanging="360"/>
      </w:pPr>
      <w:rPr>
        <w:rFonts w:ascii="Symbol" w:eastAsia="Arial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93"/>
    <w:rsid w:val="000B6FA4"/>
    <w:rsid w:val="000D4767"/>
    <w:rsid w:val="00104F6B"/>
    <w:rsid w:val="00142309"/>
    <w:rsid w:val="001606BA"/>
    <w:rsid w:val="001914F3"/>
    <w:rsid w:val="001B0575"/>
    <w:rsid w:val="001B1210"/>
    <w:rsid w:val="0022458B"/>
    <w:rsid w:val="002326B4"/>
    <w:rsid w:val="00261041"/>
    <w:rsid w:val="0029517E"/>
    <w:rsid w:val="002D508B"/>
    <w:rsid w:val="002E0EA4"/>
    <w:rsid w:val="00381C36"/>
    <w:rsid w:val="003A2219"/>
    <w:rsid w:val="003E661F"/>
    <w:rsid w:val="0041744A"/>
    <w:rsid w:val="00487A3D"/>
    <w:rsid w:val="00493417"/>
    <w:rsid w:val="004A1781"/>
    <w:rsid w:val="004C1DF6"/>
    <w:rsid w:val="004C73E7"/>
    <w:rsid w:val="00570A83"/>
    <w:rsid w:val="005A125D"/>
    <w:rsid w:val="005A7B8E"/>
    <w:rsid w:val="006570BC"/>
    <w:rsid w:val="00692DAA"/>
    <w:rsid w:val="006A6838"/>
    <w:rsid w:val="006F3C82"/>
    <w:rsid w:val="00707041"/>
    <w:rsid w:val="007372FE"/>
    <w:rsid w:val="00742840"/>
    <w:rsid w:val="0077112E"/>
    <w:rsid w:val="007A4F40"/>
    <w:rsid w:val="007B03BD"/>
    <w:rsid w:val="00850B59"/>
    <w:rsid w:val="00A5104F"/>
    <w:rsid w:val="00AD19F5"/>
    <w:rsid w:val="00B83D34"/>
    <w:rsid w:val="00C154D0"/>
    <w:rsid w:val="00C5018A"/>
    <w:rsid w:val="00C61F56"/>
    <w:rsid w:val="00CE6293"/>
    <w:rsid w:val="00D015C2"/>
    <w:rsid w:val="00D86F08"/>
    <w:rsid w:val="00E00065"/>
    <w:rsid w:val="00E01BF3"/>
    <w:rsid w:val="00E17D82"/>
    <w:rsid w:val="00E447FE"/>
    <w:rsid w:val="00E505FD"/>
    <w:rsid w:val="00EA3E07"/>
    <w:rsid w:val="00F04680"/>
    <w:rsid w:val="00F31BAC"/>
    <w:rsid w:val="00F8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760" w:hanging="65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9"/>
      <w:ind w:left="7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1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78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A1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781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760" w:hanging="65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9"/>
      <w:ind w:left="7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1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78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A1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78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Martinez, Gloria (DCHR)</dc:creator>
  <cp:lastModifiedBy>ServUS</cp:lastModifiedBy>
  <cp:revision>4</cp:revision>
  <dcterms:created xsi:type="dcterms:W3CDTF">2018-01-12T15:42:00Z</dcterms:created>
  <dcterms:modified xsi:type="dcterms:W3CDTF">2018-01-16T16:30:00Z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LastSaved">
    <vt:filetime>2017-11-03T00:00:00Z</vt:filetime>
  </property>
</Properties>
</file>