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ADCB" w14:textId="77777777" w:rsidR="00F13B0F" w:rsidRDefault="00F13B0F" w:rsidP="00F13B0F">
      <w:pPr>
        <w:spacing w:before="79" w:line="396" w:lineRule="auto"/>
        <w:ind w:left="1508" w:right="1488"/>
        <w:jc w:val="center"/>
        <w:rPr>
          <w:b/>
          <w:bCs/>
          <w:sz w:val="24"/>
          <w:szCs w:val="24"/>
        </w:rPr>
      </w:pPr>
      <w:r>
        <w:rPr>
          <w:b/>
          <w:bCs/>
          <w:sz w:val="24"/>
          <w:szCs w:val="24"/>
        </w:rPr>
        <w:t>OPIOID ABATEMENT ADVISORY COMMISSION OFFICIAL PUBLIC MEETING</w:t>
      </w:r>
    </w:p>
    <w:p w14:paraId="36030F13" w14:textId="44792236" w:rsidR="00F13B0F" w:rsidRDefault="00F13B0F" w:rsidP="00B97F20">
      <w:pPr>
        <w:spacing w:before="79" w:line="480" w:lineRule="auto"/>
        <w:ind w:left="1508" w:right="1488"/>
        <w:jc w:val="center"/>
        <w:rPr>
          <w:b/>
          <w:bCs/>
          <w:sz w:val="24"/>
          <w:szCs w:val="24"/>
        </w:rPr>
      </w:pPr>
      <w:r>
        <w:rPr>
          <w:b/>
          <w:bCs/>
          <w:sz w:val="24"/>
          <w:szCs w:val="24"/>
        </w:rPr>
        <w:t>MINUTES</w:t>
      </w:r>
      <w:r>
        <w:rPr>
          <w:b/>
          <w:bCs/>
          <w:sz w:val="24"/>
          <w:szCs w:val="24"/>
        </w:rPr>
        <w:t xml:space="preserve"> (DRAFT) </w:t>
      </w:r>
    </w:p>
    <w:p w14:paraId="670F2A8E" w14:textId="3AC7E219" w:rsidR="00F13B0F" w:rsidRPr="00B97F20" w:rsidRDefault="00F13B0F" w:rsidP="00B97F20">
      <w:pPr>
        <w:spacing w:before="1" w:line="480" w:lineRule="auto"/>
        <w:ind w:left="2880" w:right="3082" w:firstLine="720"/>
        <w:rPr>
          <w:b/>
          <w:bCs/>
          <w:sz w:val="24"/>
          <w:szCs w:val="24"/>
        </w:rPr>
      </w:pPr>
      <w:r>
        <w:rPr>
          <w:b/>
          <w:bCs/>
          <w:sz w:val="24"/>
          <w:szCs w:val="24"/>
        </w:rPr>
        <w:t>January</w:t>
      </w:r>
      <w:r>
        <w:rPr>
          <w:b/>
          <w:bCs/>
          <w:sz w:val="24"/>
          <w:szCs w:val="24"/>
        </w:rPr>
        <w:t xml:space="preserve"> 1</w:t>
      </w:r>
      <w:r>
        <w:rPr>
          <w:b/>
          <w:bCs/>
          <w:sz w:val="24"/>
          <w:szCs w:val="24"/>
        </w:rPr>
        <w:t>5</w:t>
      </w:r>
      <w:r>
        <w:rPr>
          <w:b/>
          <w:bCs/>
          <w:sz w:val="24"/>
          <w:szCs w:val="24"/>
        </w:rPr>
        <w:t>, 202</w:t>
      </w:r>
      <w:r>
        <w:rPr>
          <w:b/>
          <w:bCs/>
          <w:sz w:val="24"/>
          <w:szCs w:val="24"/>
        </w:rPr>
        <w:t>5</w:t>
      </w:r>
    </w:p>
    <w:p w14:paraId="4BE07BC7" w14:textId="77777777" w:rsidR="00F13B0F" w:rsidRPr="00B97F20" w:rsidRDefault="00F13B0F" w:rsidP="00F13B0F">
      <w:pPr>
        <w:ind w:left="100"/>
        <w:rPr>
          <w:sz w:val="24"/>
          <w:szCs w:val="24"/>
        </w:rPr>
      </w:pPr>
      <w:r w:rsidRPr="00B97F20">
        <w:rPr>
          <w:sz w:val="24"/>
          <w:szCs w:val="24"/>
        </w:rPr>
        <w:t>The Opioid Abatement Advisory Commission was held at District of Columbia Hospital</w:t>
      </w:r>
    </w:p>
    <w:p w14:paraId="7DF9543C" w14:textId="11D8058E" w:rsidR="00F13B0F" w:rsidRPr="00B97F20" w:rsidRDefault="00F13B0F" w:rsidP="00F13B0F">
      <w:pPr>
        <w:ind w:left="100"/>
        <w:rPr>
          <w:sz w:val="24"/>
          <w:szCs w:val="24"/>
        </w:rPr>
      </w:pPr>
      <w:r w:rsidRPr="00B97F20">
        <w:rPr>
          <w:sz w:val="24"/>
          <w:szCs w:val="24"/>
        </w:rPr>
        <w:t xml:space="preserve">Association, 1152 15th Street, NW, Suite 900, Washington, DC 20005 on Wednesday, </w:t>
      </w:r>
      <w:r w:rsidRPr="00B97F20">
        <w:rPr>
          <w:sz w:val="24"/>
          <w:szCs w:val="24"/>
        </w:rPr>
        <w:t>January 15</w:t>
      </w:r>
      <w:r w:rsidRPr="00B97F20">
        <w:rPr>
          <w:sz w:val="24"/>
          <w:szCs w:val="24"/>
        </w:rPr>
        <w:t>, 202</w:t>
      </w:r>
      <w:r w:rsidRPr="00B97F20">
        <w:rPr>
          <w:sz w:val="24"/>
          <w:szCs w:val="24"/>
        </w:rPr>
        <w:t>5</w:t>
      </w:r>
      <w:r w:rsidRPr="00B97F20">
        <w:rPr>
          <w:sz w:val="24"/>
          <w:szCs w:val="24"/>
        </w:rPr>
        <w:t xml:space="preserve">. Members of the public were also invited to attend in-person and virtually via </w:t>
      </w:r>
      <w:proofErr w:type="spellStart"/>
      <w:r w:rsidRPr="00B97F20">
        <w:rPr>
          <w:sz w:val="24"/>
          <w:szCs w:val="24"/>
        </w:rPr>
        <w:t>WebEx</w:t>
      </w:r>
      <w:proofErr w:type="spellEnd"/>
      <w:r w:rsidRPr="00B97F20">
        <w:rPr>
          <w:sz w:val="24"/>
          <w:szCs w:val="24"/>
        </w:rPr>
        <w:t>.</w:t>
      </w:r>
    </w:p>
    <w:p w14:paraId="612184EB" w14:textId="77777777" w:rsidR="00F13B0F" w:rsidRPr="00B97F20" w:rsidRDefault="00F13B0F" w:rsidP="00F13B0F">
      <w:pPr>
        <w:ind w:left="100"/>
        <w:rPr>
          <w:sz w:val="24"/>
          <w:szCs w:val="24"/>
        </w:rPr>
      </w:pPr>
    </w:p>
    <w:p w14:paraId="1EA05C67" w14:textId="77777777" w:rsidR="00F13B0F" w:rsidRPr="00B97F20" w:rsidRDefault="00F13B0F" w:rsidP="00B97F20">
      <w:pPr>
        <w:jc w:val="center"/>
        <w:rPr>
          <w:sz w:val="24"/>
          <w:szCs w:val="24"/>
        </w:rPr>
      </w:pPr>
      <w:r w:rsidRPr="00B97F20">
        <w:rPr>
          <w:sz w:val="24"/>
          <w:szCs w:val="24"/>
        </w:rPr>
        <w:t xml:space="preserve">Recording of the meeting can be found at the following link:  </w:t>
      </w:r>
      <w:hyperlink r:id="rId5" w:history="1">
        <w:r w:rsidRPr="00B97F20">
          <w:rPr>
            <w:rStyle w:val="Hyperlink"/>
            <w:sz w:val="24"/>
            <w:szCs w:val="24"/>
          </w:rPr>
          <w:t>https://dcnet.webex.com/dcnet/j.php?MTID=m718dc26d06f90fe30a44699387659bef</w:t>
        </w:r>
      </w:hyperlink>
    </w:p>
    <w:p w14:paraId="5DF526C7" w14:textId="0905A500" w:rsidR="00F13B0F" w:rsidRPr="00B97F20" w:rsidRDefault="00F13B0F" w:rsidP="00F13B0F">
      <w:pPr>
        <w:rPr>
          <w:sz w:val="24"/>
          <w:szCs w:val="24"/>
        </w:rPr>
      </w:pPr>
    </w:p>
    <w:p w14:paraId="20DD805A" w14:textId="77777777" w:rsidR="00F13B0F" w:rsidRPr="00B97F20" w:rsidRDefault="00F13B0F" w:rsidP="00F13B0F">
      <w:pPr>
        <w:rPr>
          <w:rFonts w:eastAsiaTheme="majorEastAsia"/>
          <w:sz w:val="24"/>
          <w:szCs w:val="24"/>
        </w:rPr>
      </w:pPr>
    </w:p>
    <w:p w14:paraId="6C91D149" w14:textId="77777777" w:rsidR="00F13B0F" w:rsidRPr="00B97F20" w:rsidRDefault="00F13B0F" w:rsidP="00F13B0F">
      <w:pPr>
        <w:rPr>
          <w:b/>
          <w:bCs/>
          <w:sz w:val="24"/>
          <w:szCs w:val="24"/>
        </w:rPr>
      </w:pPr>
      <w:r w:rsidRPr="00B97F20">
        <w:rPr>
          <w:b/>
          <w:bCs/>
          <w:sz w:val="24"/>
          <w:szCs w:val="24"/>
        </w:rPr>
        <w:t>ATTENDEES</w:t>
      </w:r>
    </w:p>
    <w:p w14:paraId="3116E07F" w14:textId="77777777" w:rsidR="00F13B0F" w:rsidRPr="00B97F20" w:rsidRDefault="00F13B0F" w:rsidP="00F13B0F">
      <w:pPr>
        <w:spacing w:before="180"/>
        <w:ind w:left="100"/>
        <w:rPr>
          <w:sz w:val="24"/>
          <w:szCs w:val="24"/>
          <w:u w:val="single"/>
        </w:rPr>
      </w:pPr>
      <w:r w:rsidRPr="00B97F20">
        <w:rPr>
          <w:sz w:val="24"/>
          <w:szCs w:val="24"/>
          <w:u w:val="single"/>
        </w:rPr>
        <w:t>Present</w:t>
      </w:r>
    </w:p>
    <w:p w14:paraId="3CAE8615"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Christopher Watson, MD as designee for Ayanna Bennett, Ph.D., Director, DC Health </w:t>
      </w:r>
    </w:p>
    <w:p w14:paraId="4813E263"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Christina Okereke, Representative of the Attorney General of the District of Columbia</w:t>
      </w:r>
    </w:p>
    <w:p w14:paraId="3DE0C0D0" w14:textId="20CAA535"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The Honorable Christina Henderson (Marcia Huff as the Designee), Chair, DC Council Committee on Health </w:t>
      </w:r>
    </w:p>
    <w:p w14:paraId="460072BD"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Jacqueline Bowens, Chief Executive Officer, District of Columbia Hospital Association</w:t>
      </w:r>
    </w:p>
    <w:p w14:paraId="1A3E845F"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Michael Pickering, District of Columbia Behavioral Health Association </w:t>
      </w:r>
    </w:p>
    <w:p w14:paraId="6B68DD77"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LaVerne Adams, </w:t>
      </w:r>
      <w:proofErr w:type="spellStart"/>
      <w:r w:rsidRPr="00B97F20">
        <w:rPr>
          <w:sz w:val="24"/>
          <w:szCs w:val="24"/>
        </w:rPr>
        <w:t>DMin</w:t>
      </w:r>
      <w:proofErr w:type="spellEnd"/>
      <w:r w:rsidRPr="00B97F20">
        <w:rPr>
          <w:sz w:val="24"/>
          <w:szCs w:val="24"/>
        </w:rPr>
        <w:t>, Chief Executive Coach, Total Life Consultancy LLC (virtual)</w:t>
      </w:r>
    </w:p>
    <w:p w14:paraId="31051DD6" w14:textId="7AC57DB2" w:rsidR="00F13B0F" w:rsidRPr="00B97F20" w:rsidRDefault="00F13B0F" w:rsidP="00F13B0F">
      <w:pPr>
        <w:pStyle w:val="ListParagraph"/>
        <w:numPr>
          <w:ilvl w:val="0"/>
          <w:numId w:val="1"/>
        </w:numPr>
        <w:ind w:left="820" w:right="871"/>
        <w:contextualSpacing w:val="0"/>
        <w:rPr>
          <w:sz w:val="24"/>
          <w:szCs w:val="24"/>
        </w:rPr>
      </w:pPr>
      <w:r w:rsidRPr="00B97F20">
        <w:rPr>
          <w:sz w:val="24"/>
          <w:szCs w:val="24"/>
        </w:rPr>
        <w:t xml:space="preserve">Demetrius Jones, Certified Peer Recovery Specialist, Wards 7 &amp; 8 DC Prevention Center/DC Recovery Community Alliance </w:t>
      </w:r>
    </w:p>
    <w:p w14:paraId="2C565B1B" w14:textId="1663BE16"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Larry Gourdine, Program Manager, Psychiatric Institute of Washington</w:t>
      </w:r>
      <w:r w:rsidR="00A75FB4" w:rsidRPr="00B97F20">
        <w:rPr>
          <w:sz w:val="24"/>
          <w:szCs w:val="24"/>
        </w:rPr>
        <w:t xml:space="preserve"> (virtual)</w:t>
      </w:r>
    </w:p>
    <w:p w14:paraId="07F1F5C6"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J. Chad Jackson, MS, CEO, Ardan Community Living, LLC </w:t>
      </w:r>
    </w:p>
    <w:p w14:paraId="686E7409"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Beverlyn Settles-Reaves, PhD, Program Manager, Howard University (virtual)</w:t>
      </w:r>
    </w:p>
    <w:p w14:paraId="70666591"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Juanita Price, </w:t>
      </w:r>
      <w:proofErr w:type="spellStart"/>
      <w:r w:rsidRPr="00B97F20">
        <w:rPr>
          <w:sz w:val="24"/>
          <w:szCs w:val="24"/>
        </w:rPr>
        <w:t>M.Ed</w:t>
      </w:r>
      <w:proofErr w:type="spellEnd"/>
      <w:r w:rsidRPr="00B97F20">
        <w:rPr>
          <w:sz w:val="24"/>
          <w:szCs w:val="24"/>
        </w:rPr>
        <w:t>, Chief Executive Officer, Hillcrest Children and Family Center (virtual)</w:t>
      </w:r>
    </w:p>
    <w:p w14:paraId="235365E3" w14:textId="68053260" w:rsidR="00F13B0F" w:rsidRPr="00B97F20" w:rsidRDefault="00F13B0F" w:rsidP="00F13B0F">
      <w:pPr>
        <w:pStyle w:val="ListParagraph"/>
        <w:numPr>
          <w:ilvl w:val="0"/>
          <w:numId w:val="1"/>
        </w:numPr>
        <w:ind w:left="820"/>
        <w:contextualSpacing w:val="0"/>
        <w:rPr>
          <w:sz w:val="24"/>
          <w:szCs w:val="24"/>
        </w:rPr>
      </w:pPr>
      <w:r w:rsidRPr="00B97F20">
        <w:rPr>
          <w:sz w:val="24"/>
          <w:szCs w:val="24"/>
        </w:rPr>
        <w:t xml:space="preserve">Senora Simpson, PTMPH, DrPH </w:t>
      </w:r>
    </w:p>
    <w:p w14:paraId="517872D5" w14:textId="707E2DFF" w:rsidR="00F13B0F" w:rsidRPr="005576A2" w:rsidRDefault="00F13B0F" w:rsidP="00F13B0F">
      <w:pPr>
        <w:pStyle w:val="ListParagraph"/>
        <w:numPr>
          <w:ilvl w:val="0"/>
          <w:numId w:val="1"/>
        </w:numPr>
        <w:ind w:left="820"/>
        <w:contextualSpacing w:val="0"/>
        <w:rPr>
          <w:color w:val="000000" w:themeColor="text1"/>
          <w:sz w:val="24"/>
          <w:szCs w:val="24"/>
        </w:rPr>
      </w:pPr>
      <w:r w:rsidRPr="005576A2">
        <w:rPr>
          <w:sz w:val="24"/>
          <w:szCs w:val="24"/>
        </w:rPr>
        <w:t xml:space="preserve">Melisa Byrd, Senior Deputy Director, DC Department of Health Care Finance </w:t>
      </w:r>
    </w:p>
    <w:p w14:paraId="14DA2628" w14:textId="69F54FED" w:rsidR="00F13B0F" w:rsidRPr="004A3ADE" w:rsidRDefault="00F13B0F" w:rsidP="004A3ADE">
      <w:pPr>
        <w:pStyle w:val="ListParagraph"/>
        <w:numPr>
          <w:ilvl w:val="0"/>
          <w:numId w:val="1"/>
        </w:numPr>
        <w:ind w:left="820" w:right="1188"/>
        <w:contextualSpacing w:val="0"/>
        <w:rPr>
          <w:sz w:val="24"/>
          <w:szCs w:val="24"/>
        </w:rPr>
      </w:pPr>
      <w:r w:rsidRPr="00B97F20">
        <w:rPr>
          <w:sz w:val="24"/>
          <w:szCs w:val="24"/>
        </w:rPr>
        <w:t xml:space="preserve">Patricia Quinn, Designated Representative, District of Columbia Primary Care </w:t>
      </w:r>
      <w:r w:rsidRPr="004A3ADE">
        <w:rPr>
          <w:sz w:val="24"/>
          <w:szCs w:val="24"/>
        </w:rPr>
        <w:t xml:space="preserve">Association </w:t>
      </w:r>
      <w:r w:rsidR="00C20823" w:rsidRPr="004A3ADE">
        <w:rPr>
          <w:sz w:val="24"/>
          <w:szCs w:val="24"/>
        </w:rPr>
        <w:t>(virtual)</w:t>
      </w:r>
    </w:p>
    <w:p w14:paraId="6D329C5D" w14:textId="77777777" w:rsidR="00C20823" w:rsidRPr="00B97F20" w:rsidRDefault="00C20823" w:rsidP="00C20823">
      <w:pPr>
        <w:pStyle w:val="ListParagraph"/>
        <w:numPr>
          <w:ilvl w:val="0"/>
          <w:numId w:val="1"/>
        </w:numPr>
        <w:ind w:left="819" w:hanging="359"/>
        <w:contextualSpacing w:val="0"/>
        <w:rPr>
          <w:sz w:val="24"/>
          <w:szCs w:val="24"/>
        </w:rPr>
      </w:pPr>
      <w:proofErr w:type="spellStart"/>
      <w:r w:rsidRPr="00B97F20">
        <w:rPr>
          <w:sz w:val="24"/>
          <w:szCs w:val="24"/>
        </w:rPr>
        <w:t>Nnemdi</w:t>
      </w:r>
      <w:proofErr w:type="spellEnd"/>
      <w:r w:rsidRPr="00B97F20">
        <w:rPr>
          <w:sz w:val="24"/>
          <w:szCs w:val="24"/>
        </w:rPr>
        <w:t xml:space="preserve"> Elias, MD, MPH, Addiction/Internal Medicine</w:t>
      </w:r>
    </w:p>
    <w:p w14:paraId="2A445D20" w14:textId="77777777" w:rsidR="00C20823" w:rsidRPr="00B97F20" w:rsidRDefault="00C20823" w:rsidP="00C20823">
      <w:pPr>
        <w:pStyle w:val="ListParagraph"/>
        <w:ind w:right="1188"/>
        <w:contextualSpacing w:val="0"/>
        <w:rPr>
          <w:sz w:val="24"/>
          <w:szCs w:val="24"/>
        </w:rPr>
      </w:pPr>
    </w:p>
    <w:p w14:paraId="7D7FEB12" w14:textId="2139A5F6" w:rsidR="00F13B0F" w:rsidRPr="00B97F20" w:rsidRDefault="00F13B0F" w:rsidP="00B97F20">
      <w:pPr>
        <w:rPr>
          <w:sz w:val="24"/>
          <w:szCs w:val="24"/>
        </w:rPr>
      </w:pPr>
      <w:r w:rsidRPr="00B97F20">
        <w:rPr>
          <w:sz w:val="24"/>
          <w:szCs w:val="24"/>
        </w:rPr>
        <w:t xml:space="preserve">  </w:t>
      </w:r>
      <w:r w:rsidRPr="00B97F20">
        <w:rPr>
          <w:sz w:val="24"/>
          <w:szCs w:val="24"/>
          <w:u w:val="single"/>
        </w:rPr>
        <w:t>Absent</w:t>
      </w:r>
    </w:p>
    <w:p w14:paraId="2F69FF29" w14:textId="77777777" w:rsidR="00F13B0F" w:rsidRPr="00B97F20" w:rsidRDefault="00F13B0F" w:rsidP="00F13B0F">
      <w:pPr>
        <w:pStyle w:val="ListParagraph"/>
        <w:numPr>
          <w:ilvl w:val="0"/>
          <w:numId w:val="1"/>
        </w:numPr>
        <w:ind w:left="820" w:right="1188"/>
        <w:contextualSpacing w:val="0"/>
        <w:rPr>
          <w:sz w:val="24"/>
          <w:szCs w:val="24"/>
        </w:rPr>
      </w:pPr>
      <w:r w:rsidRPr="00B97F20">
        <w:rPr>
          <w:sz w:val="24"/>
          <w:szCs w:val="24"/>
        </w:rPr>
        <w:t>Alexis Squire, Designee, Deputy Mayor for Public Safety and Justice</w:t>
      </w:r>
    </w:p>
    <w:p w14:paraId="106E97D9" w14:textId="77777777" w:rsidR="00F13B0F" w:rsidRPr="00B97F20" w:rsidRDefault="00F13B0F" w:rsidP="00F13B0F">
      <w:pPr>
        <w:pStyle w:val="ListParagraph"/>
        <w:numPr>
          <w:ilvl w:val="0"/>
          <w:numId w:val="1"/>
        </w:numPr>
        <w:ind w:left="820" w:right="1188"/>
        <w:contextualSpacing w:val="0"/>
        <w:rPr>
          <w:sz w:val="24"/>
          <w:szCs w:val="24"/>
        </w:rPr>
      </w:pPr>
      <w:r w:rsidRPr="00B97F20">
        <w:rPr>
          <w:sz w:val="24"/>
          <w:szCs w:val="24"/>
        </w:rPr>
        <w:t>Larry Bing, Certified Peer Recovery Specialist, Leadership Council for Healthy Communities</w:t>
      </w:r>
    </w:p>
    <w:p w14:paraId="650EBBEA"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Franciso Diaz, MD, FACP, DC Chief Medical Examiner</w:t>
      </w:r>
      <w:r w:rsidRPr="00B97F20">
        <w:rPr>
          <w:color w:val="000000" w:themeColor="text1"/>
          <w:sz w:val="24"/>
          <w:szCs w:val="24"/>
        </w:rPr>
        <w:t xml:space="preserve"> </w:t>
      </w:r>
    </w:p>
    <w:p w14:paraId="00E0E783" w14:textId="77777777"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Barbara Bazron, Ph.D., Director, Department of Behavioral Health </w:t>
      </w:r>
    </w:p>
    <w:p w14:paraId="26CD8880" w14:textId="35FA52BE" w:rsidR="00F13B0F" w:rsidRPr="00B97F20" w:rsidRDefault="00F13B0F" w:rsidP="00F13B0F">
      <w:pPr>
        <w:pStyle w:val="ListParagraph"/>
        <w:numPr>
          <w:ilvl w:val="0"/>
          <w:numId w:val="1"/>
        </w:numPr>
        <w:ind w:left="819" w:hanging="359"/>
        <w:contextualSpacing w:val="0"/>
        <w:rPr>
          <w:sz w:val="24"/>
          <w:szCs w:val="24"/>
        </w:rPr>
      </w:pPr>
      <w:r w:rsidRPr="00B97F20">
        <w:rPr>
          <w:sz w:val="24"/>
          <w:szCs w:val="24"/>
        </w:rPr>
        <w:t xml:space="preserve">Ciana Creighton, Deputy Mayor for Health and Human Services </w:t>
      </w:r>
    </w:p>
    <w:p w14:paraId="1ADCE1C2" w14:textId="77777777" w:rsidR="00F13B0F" w:rsidRPr="00B97F20" w:rsidRDefault="00F13B0F" w:rsidP="00C20823">
      <w:pPr>
        <w:pStyle w:val="ListParagraph"/>
        <w:ind w:left="819"/>
        <w:contextualSpacing w:val="0"/>
        <w:rPr>
          <w:sz w:val="24"/>
          <w:szCs w:val="24"/>
        </w:rPr>
      </w:pPr>
    </w:p>
    <w:p w14:paraId="5A90D24E" w14:textId="77777777" w:rsidR="00F13B0F" w:rsidRPr="00B97F20" w:rsidRDefault="00F13B0F" w:rsidP="00F13B0F">
      <w:pPr>
        <w:pStyle w:val="ListParagraph"/>
        <w:ind w:left="819"/>
        <w:contextualSpacing w:val="0"/>
        <w:rPr>
          <w:sz w:val="24"/>
          <w:szCs w:val="24"/>
        </w:rPr>
      </w:pPr>
    </w:p>
    <w:p w14:paraId="014BE996" w14:textId="56F5CB0D" w:rsidR="00F13B0F" w:rsidRPr="00B97F20" w:rsidRDefault="00F13B0F" w:rsidP="00F13B0F">
      <w:pPr>
        <w:rPr>
          <w:sz w:val="24"/>
          <w:szCs w:val="24"/>
        </w:rPr>
      </w:pPr>
    </w:p>
    <w:p w14:paraId="55B9D891" w14:textId="2113A8BB" w:rsidR="00C20823" w:rsidRPr="00B97F20" w:rsidRDefault="00C20823" w:rsidP="00F13B0F">
      <w:pPr>
        <w:rPr>
          <w:b/>
          <w:bCs/>
          <w:sz w:val="24"/>
          <w:szCs w:val="24"/>
        </w:rPr>
      </w:pPr>
      <w:r w:rsidRPr="00B97F20">
        <w:rPr>
          <w:b/>
          <w:bCs/>
          <w:sz w:val="24"/>
          <w:szCs w:val="24"/>
        </w:rPr>
        <w:t>Welcome and introductions</w:t>
      </w:r>
    </w:p>
    <w:p w14:paraId="5B9A7F5D" w14:textId="7B13ECE9" w:rsidR="00C20823" w:rsidRPr="00B97F20" w:rsidRDefault="00C20823" w:rsidP="00C20823">
      <w:pPr>
        <w:pStyle w:val="ListParagraph"/>
        <w:numPr>
          <w:ilvl w:val="0"/>
          <w:numId w:val="22"/>
        </w:numPr>
        <w:rPr>
          <w:sz w:val="24"/>
          <w:szCs w:val="24"/>
        </w:rPr>
      </w:pPr>
      <w:r w:rsidRPr="00B97F20">
        <w:rPr>
          <w:sz w:val="24"/>
          <w:szCs w:val="24"/>
        </w:rPr>
        <w:t xml:space="preserve">Commissioners did introductions in person and virtually. </w:t>
      </w:r>
    </w:p>
    <w:p w14:paraId="19B8B517" w14:textId="77777777" w:rsidR="00B97F20" w:rsidRDefault="00B97F20" w:rsidP="00F13B0F">
      <w:pPr>
        <w:rPr>
          <w:b/>
          <w:bCs/>
          <w:sz w:val="24"/>
          <w:szCs w:val="24"/>
        </w:rPr>
      </w:pPr>
    </w:p>
    <w:p w14:paraId="584CD058" w14:textId="3BA08FC8" w:rsidR="00F13B0F" w:rsidRPr="00B97F20" w:rsidRDefault="00F13B0F" w:rsidP="00F13B0F">
      <w:pPr>
        <w:rPr>
          <w:b/>
          <w:bCs/>
          <w:sz w:val="24"/>
          <w:szCs w:val="24"/>
        </w:rPr>
      </w:pPr>
      <w:r w:rsidRPr="00B97F20">
        <w:rPr>
          <w:b/>
          <w:bCs/>
          <w:sz w:val="24"/>
          <w:szCs w:val="24"/>
        </w:rPr>
        <w:t>Call to Order</w:t>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p>
    <w:p w14:paraId="15E1AA4C" w14:textId="44351628" w:rsidR="00F13B0F" w:rsidRPr="00B97F20" w:rsidRDefault="00F13B0F" w:rsidP="00F13B0F">
      <w:pPr>
        <w:numPr>
          <w:ilvl w:val="0"/>
          <w:numId w:val="2"/>
        </w:numPr>
        <w:rPr>
          <w:sz w:val="24"/>
          <w:szCs w:val="24"/>
        </w:rPr>
      </w:pPr>
      <w:r w:rsidRPr="00B97F20">
        <w:rPr>
          <w:sz w:val="24"/>
          <w:szCs w:val="24"/>
        </w:rPr>
        <w:t xml:space="preserve">Chair J. Chad Jackson called the meeting to order at </w:t>
      </w:r>
      <w:r w:rsidRPr="009A7B52">
        <w:rPr>
          <w:sz w:val="24"/>
          <w:szCs w:val="24"/>
        </w:rPr>
        <w:t>9:</w:t>
      </w:r>
      <w:r w:rsidR="009A7B52">
        <w:rPr>
          <w:sz w:val="24"/>
          <w:szCs w:val="24"/>
        </w:rPr>
        <w:t>15</w:t>
      </w:r>
      <w:r w:rsidRPr="009A7B52">
        <w:rPr>
          <w:sz w:val="24"/>
          <w:szCs w:val="24"/>
        </w:rPr>
        <w:t xml:space="preserve"> AM.</w:t>
      </w:r>
    </w:p>
    <w:p w14:paraId="0D4EDAE3" w14:textId="77777777" w:rsidR="00F13B0F" w:rsidRPr="00B97F20" w:rsidRDefault="00F13B0F" w:rsidP="00F13B0F">
      <w:pPr>
        <w:rPr>
          <w:b/>
          <w:bCs/>
          <w:sz w:val="24"/>
          <w:szCs w:val="24"/>
        </w:rPr>
      </w:pPr>
      <w:r w:rsidRPr="00B97F20">
        <w:rPr>
          <w:b/>
          <w:bCs/>
          <w:sz w:val="24"/>
          <w:szCs w:val="24"/>
        </w:rPr>
        <w:t xml:space="preserve"> </w:t>
      </w:r>
    </w:p>
    <w:p w14:paraId="252FEF90" w14:textId="77777777" w:rsidR="00F13B0F" w:rsidRPr="00B97F20" w:rsidRDefault="00F13B0F" w:rsidP="00F13B0F">
      <w:pPr>
        <w:rPr>
          <w:b/>
          <w:bCs/>
          <w:sz w:val="24"/>
          <w:szCs w:val="24"/>
        </w:rPr>
      </w:pPr>
      <w:r w:rsidRPr="00B97F20">
        <w:rPr>
          <w:b/>
          <w:bCs/>
          <w:sz w:val="24"/>
          <w:szCs w:val="24"/>
        </w:rPr>
        <w:t xml:space="preserve">Quorum Declaration </w:t>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r w:rsidRPr="00B97F20">
        <w:rPr>
          <w:sz w:val="24"/>
          <w:szCs w:val="24"/>
        </w:rPr>
        <w:tab/>
      </w:r>
    </w:p>
    <w:p w14:paraId="3B062A86" w14:textId="77777777" w:rsidR="00F13B0F" w:rsidRPr="00B97F20" w:rsidRDefault="00F13B0F" w:rsidP="00F13B0F">
      <w:pPr>
        <w:numPr>
          <w:ilvl w:val="0"/>
          <w:numId w:val="3"/>
        </w:numPr>
        <w:rPr>
          <w:sz w:val="24"/>
          <w:szCs w:val="24"/>
        </w:rPr>
      </w:pPr>
      <w:r w:rsidRPr="00B97F20">
        <w:rPr>
          <w:sz w:val="24"/>
          <w:szCs w:val="24"/>
        </w:rPr>
        <w:t>Chair Jackson conducted a roll call for quorum declaration.</w:t>
      </w:r>
    </w:p>
    <w:p w14:paraId="769A2DE5" w14:textId="77777777" w:rsidR="00F13B0F" w:rsidRPr="00B97F20" w:rsidRDefault="00F13B0F" w:rsidP="00F13B0F">
      <w:pPr>
        <w:rPr>
          <w:b/>
          <w:bCs/>
          <w:sz w:val="24"/>
          <w:szCs w:val="24"/>
        </w:rPr>
      </w:pPr>
      <w:r w:rsidRPr="00B97F20">
        <w:rPr>
          <w:b/>
          <w:bCs/>
          <w:sz w:val="24"/>
          <w:szCs w:val="24"/>
        </w:rPr>
        <w:t xml:space="preserve"> </w:t>
      </w:r>
    </w:p>
    <w:p w14:paraId="6E581E4C" w14:textId="77777777" w:rsidR="00A4548F" w:rsidRDefault="00F13B0F" w:rsidP="00A4548F">
      <w:pPr>
        <w:rPr>
          <w:b/>
          <w:bCs/>
          <w:sz w:val="24"/>
          <w:szCs w:val="24"/>
        </w:rPr>
      </w:pPr>
      <w:r w:rsidRPr="00B97F20">
        <w:rPr>
          <w:b/>
          <w:bCs/>
          <w:sz w:val="24"/>
          <w:szCs w:val="24"/>
        </w:rPr>
        <w:t>Approval of Minutes</w:t>
      </w:r>
    </w:p>
    <w:p w14:paraId="4F246642" w14:textId="7458BE11" w:rsidR="00F13B0F" w:rsidRPr="00A4548F" w:rsidRDefault="00F13B0F" w:rsidP="00A4548F">
      <w:pPr>
        <w:ind w:left="360"/>
        <w:rPr>
          <w:b/>
          <w:bCs/>
          <w:sz w:val="24"/>
          <w:szCs w:val="24"/>
        </w:rPr>
      </w:pPr>
      <w:r w:rsidRPr="00A4548F">
        <w:rPr>
          <w:sz w:val="24"/>
          <w:szCs w:val="24"/>
        </w:rPr>
        <w:t xml:space="preserve">• Chair Jackson presented the minutes for the </w:t>
      </w:r>
      <w:r w:rsidR="00A15A7B" w:rsidRPr="00A4548F">
        <w:rPr>
          <w:sz w:val="24"/>
          <w:szCs w:val="24"/>
        </w:rPr>
        <w:t>October 16</w:t>
      </w:r>
      <w:r w:rsidRPr="00A4548F">
        <w:rPr>
          <w:sz w:val="24"/>
          <w:szCs w:val="24"/>
        </w:rPr>
        <w:t>, 2024, Commission meeting.</w:t>
      </w:r>
      <w:r w:rsidRPr="00A4548F">
        <w:rPr>
          <w:sz w:val="24"/>
          <w:szCs w:val="24"/>
        </w:rPr>
        <w:br/>
        <w:t xml:space="preserve">• A motion to approve the meeting minutes was made by </w:t>
      </w:r>
      <w:r w:rsidR="0056483E" w:rsidRPr="00A4548F">
        <w:rPr>
          <w:sz w:val="24"/>
          <w:szCs w:val="24"/>
        </w:rPr>
        <w:t xml:space="preserve">Council Member, Dr. Laverne Adams </w:t>
      </w:r>
      <w:r w:rsidRPr="00A4548F">
        <w:rPr>
          <w:sz w:val="24"/>
          <w:szCs w:val="24"/>
        </w:rPr>
        <w:t>and seconded</w:t>
      </w:r>
      <w:r w:rsidR="00A15A7B" w:rsidRPr="00A4548F">
        <w:rPr>
          <w:sz w:val="24"/>
          <w:szCs w:val="24"/>
        </w:rPr>
        <w:t xml:space="preserve">, </w:t>
      </w:r>
      <w:r w:rsidRPr="00A4548F">
        <w:rPr>
          <w:sz w:val="24"/>
          <w:szCs w:val="24"/>
        </w:rPr>
        <w:t xml:space="preserve">with the correction </w:t>
      </w:r>
      <w:r w:rsidR="00A15A7B" w:rsidRPr="00A4548F">
        <w:rPr>
          <w:sz w:val="24"/>
          <w:szCs w:val="24"/>
        </w:rPr>
        <w:t xml:space="preserve">of the spelling and title of two (2) of the commissioners was </w:t>
      </w:r>
      <w:r w:rsidRPr="00A4548F">
        <w:rPr>
          <w:sz w:val="24"/>
          <w:szCs w:val="24"/>
        </w:rPr>
        <w:t>carried by unanimous vote.</w:t>
      </w:r>
      <w:r w:rsidRPr="00A4548F">
        <w:rPr>
          <w:b/>
          <w:bCs/>
          <w:sz w:val="24"/>
          <w:szCs w:val="24"/>
        </w:rPr>
        <w:t xml:space="preserve"> </w:t>
      </w:r>
      <w:r w:rsidRPr="00A4548F">
        <w:rPr>
          <w:sz w:val="24"/>
          <w:szCs w:val="24"/>
        </w:rPr>
        <w:tab/>
      </w:r>
      <w:r w:rsidRPr="00A4548F">
        <w:rPr>
          <w:sz w:val="24"/>
          <w:szCs w:val="24"/>
        </w:rPr>
        <w:tab/>
      </w:r>
    </w:p>
    <w:p w14:paraId="1491BEE8" w14:textId="77777777" w:rsidR="00A4548F" w:rsidRDefault="00A4548F" w:rsidP="00F13B0F">
      <w:pPr>
        <w:rPr>
          <w:b/>
          <w:bCs/>
          <w:sz w:val="24"/>
          <w:szCs w:val="24"/>
        </w:rPr>
      </w:pPr>
    </w:p>
    <w:p w14:paraId="6FA3DF7E" w14:textId="27B98E38" w:rsidR="00F13B0F" w:rsidRPr="00B97F20" w:rsidRDefault="00A15A7B" w:rsidP="00F13B0F">
      <w:pPr>
        <w:rPr>
          <w:b/>
          <w:bCs/>
          <w:sz w:val="24"/>
          <w:szCs w:val="24"/>
        </w:rPr>
      </w:pPr>
      <w:r w:rsidRPr="00B97F20">
        <w:rPr>
          <w:b/>
          <w:bCs/>
          <w:sz w:val="24"/>
          <w:szCs w:val="24"/>
        </w:rPr>
        <w:t xml:space="preserve">Office of Opioid Abatement Updates </w:t>
      </w:r>
    </w:p>
    <w:p w14:paraId="13DEB2BE" w14:textId="77777777" w:rsidR="00A15A7B" w:rsidRPr="00B97F20" w:rsidRDefault="00A15A7B" w:rsidP="00F13B0F">
      <w:pPr>
        <w:rPr>
          <w:b/>
          <w:bCs/>
          <w:sz w:val="24"/>
          <w:szCs w:val="24"/>
        </w:rPr>
      </w:pPr>
    </w:p>
    <w:p w14:paraId="14A97F0E" w14:textId="29BAEA38" w:rsidR="00F13B0F" w:rsidRPr="00B97F20" w:rsidRDefault="00F13B0F" w:rsidP="007C4496">
      <w:pPr>
        <w:pStyle w:val="ListParagraph"/>
        <w:numPr>
          <w:ilvl w:val="0"/>
          <w:numId w:val="23"/>
        </w:numPr>
        <w:rPr>
          <w:sz w:val="24"/>
          <w:szCs w:val="24"/>
        </w:rPr>
      </w:pPr>
      <w:r w:rsidRPr="00B97F20">
        <w:rPr>
          <w:sz w:val="24"/>
          <w:szCs w:val="24"/>
        </w:rPr>
        <w:t xml:space="preserve">Dr. Orlando Barker presented updates on </w:t>
      </w:r>
      <w:r w:rsidR="004A3ADE">
        <w:rPr>
          <w:sz w:val="24"/>
          <w:szCs w:val="24"/>
        </w:rPr>
        <w:t xml:space="preserve">The Office of Opioid Abatement </w:t>
      </w:r>
      <w:r w:rsidR="0056483E">
        <w:rPr>
          <w:sz w:val="24"/>
          <w:szCs w:val="24"/>
        </w:rPr>
        <w:t>fund,</w:t>
      </w:r>
    </w:p>
    <w:p w14:paraId="0550EDB3" w14:textId="77777777" w:rsidR="00A15A7B" w:rsidRPr="00B97F20" w:rsidRDefault="00A15A7B" w:rsidP="00A15A7B">
      <w:pPr>
        <w:pStyle w:val="ListParagraph"/>
        <w:rPr>
          <w:sz w:val="24"/>
          <w:szCs w:val="24"/>
        </w:rPr>
      </w:pPr>
    </w:p>
    <w:p w14:paraId="691588B4" w14:textId="0ACAFBB9" w:rsidR="00A15A7B" w:rsidRPr="00B97F20" w:rsidRDefault="00F13B0F" w:rsidP="008950E5">
      <w:pPr>
        <w:numPr>
          <w:ilvl w:val="0"/>
          <w:numId w:val="29"/>
        </w:numPr>
        <w:rPr>
          <w:sz w:val="24"/>
          <w:szCs w:val="24"/>
        </w:rPr>
      </w:pPr>
      <w:bookmarkStart w:id="0" w:name="_Hlk188263055"/>
      <w:r w:rsidRPr="00B97F20">
        <w:rPr>
          <w:b/>
          <w:bCs/>
          <w:sz w:val="24"/>
          <w:szCs w:val="24"/>
        </w:rPr>
        <w:t>Presentation will be attached to minutes.</w:t>
      </w:r>
    </w:p>
    <w:bookmarkEnd w:id="0"/>
    <w:p w14:paraId="3F65895B" w14:textId="77777777" w:rsidR="00A15A7B" w:rsidRPr="00B97F20" w:rsidRDefault="00A15A7B" w:rsidP="00A15A7B">
      <w:pPr>
        <w:pStyle w:val="ListParagraph"/>
        <w:ind w:left="1800"/>
        <w:rPr>
          <w:sz w:val="24"/>
          <w:szCs w:val="24"/>
        </w:rPr>
      </w:pPr>
    </w:p>
    <w:p w14:paraId="16093F70" w14:textId="77777777" w:rsidR="00F13B0F" w:rsidRDefault="00F13B0F" w:rsidP="008950E5">
      <w:pPr>
        <w:numPr>
          <w:ilvl w:val="0"/>
          <w:numId w:val="29"/>
        </w:numPr>
        <w:rPr>
          <w:b/>
          <w:bCs/>
          <w:sz w:val="24"/>
          <w:szCs w:val="24"/>
        </w:rPr>
      </w:pPr>
      <w:r w:rsidRPr="00B97F20">
        <w:rPr>
          <w:b/>
          <w:bCs/>
          <w:sz w:val="24"/>
          <w:szCs w:val="24"/>
        </w:rPr>
        <w:t>Key takeaways:</w:t>
      </w:r>
    </w:p>
    <w:p w14:paraId="6AE7DB7C" w14:textId="77777777" w:rsidR="00B245F9" w:rsidRPr="00B245F9" w:rsidRDefault="00B245F9" w:rsidP="00B245F9">
      <w:pPr>
        <w:pStyle w:val="ListParagraph"/>
        <w:rPr>
          <w:sz w:val="24"/>
          <w:szCs w:val="24"/>
        </w:rPr>
      </w:pPr>
    </w:p>
    <w:p w14:paraId="12192D34" w14:textId="0447B6C9" w:rsidR="00B245F9" w:rsidRDefault="00B245F9" w:rsidP="00B245F9">
      <w:pPr>
        <w:numPr>
          <w:ilvl w:val="1"/>
          <w:numId w:val="29"/>
        </w:numPr>
        <w:rPr>
          <w:sz w:val="24"/>
          <w:szCs w:val="24"/>
        </w:rPr>
      </w:pPr>
      <w:r w:rsidRPr="00B245F9">
        <w:rPr>
          <w:sz w:val="24"/>
          <w:szCs w:val="24"/>
        </w:rPr>
        <w:t xml:space="preserve">In February 2024, we awarded Opioid Abatement funds to 40 different initiatives, allowing some to begin or continue their work in fiscal years 2024 and 2025. This includes 27 new projects—primarily through our Opioid Abatement Strategic Impact </w:t>
      </w:r>
      <w:r>
        <w:rPr>
          <w:sz w:val="24"/>
          <w:szCs w:val="24"/>
        </w:rPr>
        <w:t>Grant</w:t>
      </w:r>
      <w:r w:rsidRPr="00B245F9">
        <w:rPr>
          <w:sz w:val="24"/>
          <w:szCs w:val="24"/>
        </w:rPr>
        <w:t>—that officially launch</w:t>
      </w:r>
      <w:r>
        <w:rPr>
          <w:sz w:val="24"/>
          <w:szCs w:val="24"/>
        </w:rPr>
        <w:t>ed</w:t>
      </w:r>
      <w:r w:rsidRPr="00B245F9">
        <w:rPr>
          <w:sz w:val="24"/>
          <w:szCs w:val="24"/>
        </w:rPr>
        <w:t xml:space="preserve"> in FY25.</w:t>
      </w:r>
    </w:p>
    <w:p w14:paraId="6A0FA090" w14:textId="77777777" w:rsidR="00B245F9" w:rsidRDefault="00B245F9" w:rsidP="00B245F9">
      <w:pPr>
        <w:ind w:left="1800"/>
        <w:rPr>
          <w:sz w:val="24"/>
          <w:szCs w:val="24"/>
        </w:rPr>
      </w:pPr>
    </w:p>
    <w:p w14:paraId="6BFC1004" w14:textId="471BEE19" w:rsidR="00B245F9" w:rsidRDefault="00B245F9" w:rsidP="00B245F9">
      <w:pPr>
        <w:numPr>
          <w:ilvl w:val="1"/>
          <w:numId w:val="29"/>
        </w:numPr>
        <w:rPr>
          <w:sz w:val="24"/>
          <w:szCs w:val="24"/>
        </w:rPr>
      </w:pPr>
      <w:r>
        <w:rPr>
          <w:sz w:val="24"/>
          <w:szCs w:val="24"/>
        </w:rPr>
        <w:t>Faith</w:t>
      </w:r>
      <w:r w:rsidRPr="00B245F9">
        <w:rPr>
          <w:sz w:val="24"/>
          <w:szCs w:val="24"/>
        </w:rPr>
        <w:t>-based organizations expanded their opioid and substance use disorder (SUD) prevention efforts under a modified SOAR grant in FY24. Some concluded their work at the end of FY24, while others—and new faith-based partners—have been funded to continue or begin similar initiatives in FY25.</w:t>
      </w:r>
    </w:p>
    <w:p w14:paraId="459AC608" w14:textId="77777777" w:rsidR="00B245F9" w:rsidRDefault="00B245F9" w:rsidP="00B245F9">
      <w:pPr>
        <w:pStyle w:val="ListParagraph"/>
        <w:rPr>
          <w:sz w:val="24"/>
          <w:szCs w:val="24"/>
        </w:rPr>
      </w:pPr>
    </w:p>
    <w:p w14:paraId="74DDB721" w14:textId="77777777" w:rsidR="00624215" w:rsidRDefault="00B245F9" w:rsidP="00624215">
      <w:pPr>
        <w:numPr>
          <w:ilvl w:val="1"/>
          <w:numId w:val="29"/>
        </w:numPr>
        <w:rPr>
          <w:sz w:val="24"/>
          <w:szCs w:val="24"/>
        </w:rPr>
      </w:pPr>
      <w:r w:rsidRPr="00B245F9">
        <w:rPr>
          <w:sz w:val="24"/>
          <w:szCs w:val="24"/>
        </w:rPr>
        <w:t>Twenty-two new and ongoing initiatives—including outreach, drop-in centers, digital peer support, physician education, and housing—are funded under the Opioid Abatement Strategic Impact Grants. This wide-ranging grantmaking effort also highlighted opportunities to streamline the District’s grant processes moving forward.</w:t>
      </w:r>
    </w:p>
    <w:p w14:paraId="78C76E89" w14:textId="77777777" w:rsidR="00624215" w:rsidRDefault="00624215" w:rsidP="00624215">
      <w:pPr>
        <w:pStyle w:val="ListParagraph"/>
      </w:pPr>
    </w:p>
    <w:p w14:paraId="30BCFF0D" w14:textId="5FFBF3E2" w:rsidR="00624215" w:rsidRPr="00F2090B" w:rsidRDefault="00624215" w:rsidP="00624215">
      <w:pPr>
        <w:numPr>
          <w:ilvl w:val="1"/>
          <w:numId w:val="29"/>
        </w:numPr>
        <w:rPr>
          <w:sz w:val="24"/>
          <w:szCs w:val="24"/>
        </w:rPr>
      </w:pPr>
      <w:r w:rsidRPr="00F2090B">
        <w:rPr>
          <w:sz w:val="24"/>
          <w:szCs w:val="24"/>
        </w:rPr>
        <w:t>A public emergency was declared in November 2023 (focused initially on procurement) and reestablished after expiring in February, this time including provisions to simplify the grantmaking process. This allowed certain procedural steps to be waived, prompting a closer look at where further efficiencies could be</w:t>
      </w:r>
      <w:r w:rsidRPr="00F2090B">
        <w:rPr>
          <w:sz w:val="24"/>
          <w:szCs w:val="24"/>
        </w:rPr>
        <w:t xml:space="preserve"> </w:t>
      </w:r>
      <w:r w:rsidRPr="00F2090B">
        <w:rPr>
          <w:sz w:val="24"/>
          <w:szCs w:val="24"/>
        </w:rPr>
        <w:t>introduced</w:t>
      </w:r>
      <w:r w:rsidR="00F2090B" w:rsidRPr="00F2090B">
        <w:rPr>
          <w:sz w:val="24"/>
          <w:szCs w:val="24"/>
        </w:rPr>
        <w:t>.</w:t>
      </w:r>
      <w:r w:rsidRPr="00F2090B">
        <w:rPr>
          <w:sz w:val="24"/>
          <w:szCs w:val="24"/>
        </w:rPr>
        <w:br/>
      </w:r>
    </w:p>
    <w:p w14:paraId="4CF56B14" w14:textId="2A786522" w:rsidR="00624215" w:rsidRPr="00F2090B" w:rsidRDefault="00624215" w:rsidP="00624215">
      <w:pPr>
        <w:numPr>
          <w:ilvl w:val="1"/>
          <w:numId w:val="29"/>
        </w:numPr>
        <w:rPr>
          <w:sz w:val="24"/>
          <w:szCs w:val="24"/>
        </w:rPr>
      </w:pPr>
      <w:r w:rsidRPr="00F2090B">
        <w:rPr>
          <w:sz w:val="24"/>
          <w:szCs w:val="24"/>
        </w:rPr>
        <w:t>Following the release of a Request for Applications (RFA), key actions include assembling a panel of reviewers, conducting a technical review of submissions, assigning applications for scoring, and then collecting reviewer feedback to inform final funding decisions.</w:t>
      </w:r>
    </w:p>
    <w:p w14:paraId="09547148" w14:textId="77777777" w:rsidR="00624215" w:rsidRDefault="00624215" w:rsidP="00E42576">
      <w:pPr>
        <w:ind w:left="720"/>
        <w:rPr>
          <w:sz w:val="24"/>
          <w:szCs w:val="24"/>
        </w:rPr>
      </w:pPr>
    </w:p>
    <w:p w14:paraId="4CB1F126" w14:textId="752483FB" w:rsidR="00E42576" w:rsidRDefault="00E42576" w:rsidP="00E42576">
      <w:pPr>
        <w:pStyle w:val="ListParagraph"/>
        <w:numPr>
          <w:ilvl w:val="0"/>
          <w:numId w:val="32"/>
        </w:numPr>
        <w:rPr>
          <w:sz w:val="24"/>
          <w:szCs w:val="24"/>
        </w:rPr>
      </w:pPr>
      <w:r w:rsidRPr="00E42576">
        <w:rPr>
          <w:sz w:val="24"/>
          <w:szCs w:val="24"/>
        </w:rPr>
        <w:t>Reviewers from the Department of Behavioral Health must confirm they have no conflicts of interest before evaluating proposals, ensuring fairness. Initially, having only three reviewers for 50 applications proved unsustainable, leading to an expanded panel of around 15 people.</w:t>
      </w:r>
    </w:p>
    <w:p w14:paraId="2FDC0F92" w14:textId="77777777" w:rsidR="00C85C54" w:rsidRDefault="00C85C54" w:rsidP="00C85C54">
      <w:pPr>
        <w:rPr>
          <w:sz w:val="24"/>
          <w:szCs w:val="24"/>
        </w:rPr>
      </w:pPr>
    </w:p>
    <w:p w14:paraId="035CB4C9" w14:textId="0506DB9D" w:rsidR="00F26315" w:rsidRPr="00F26315" w:rsidRDefault="00F26315" w:rsidP="00F26315">
      <w:pPr>
        <w:pStyle w:val="ListParagraph"/>
        <w:numPr>
          <w:ilvl w:val="0"/>
          <w:numId w:val="32"/>
        </w:numPr>
        <w:rPr>
          <w:sz w:val="24"/>
          <w:szCs w:val="24"/>
        </w:rPr>
      </w:pPr>
      <w:r w:rsidRPr="00F26315">
        <w:rPr>
          <w:sz w:val="24"/>
          <w:szCs w:val="24"/>
        </w:rPr>
        <w:t>The new funding strategy prioritized smaller, community-based organizations to broaden access to financial support. As part of this initiative, the Office offered extensive technical guidance—such as pre-application assistance and multiple budget reviews—which enhanced applicant preparedness but also prolonged the overall grant process.</w:t>
      </w:r>
    </w:p>
    <w:p w14:paraId="27BA5016" w14:textId="77777777" w:rsidR="00343385" w:rsidRPr="00F2090B" w:rsidRDefault="00343385" w:rsidP="00343385">
      <w:pPr>
        <w:pStyle w:val="ListParagraph"/>
        <w:rPr>
          <w:sz w:val="24"/>
          <w:szCs w:val="24"/>
        </w:rPr>
      </w:pPr>
    </w:p>
    <w:p w14:paraId="76133B14" w14:textId="57E028A3" w:rsidR="008950E5" w:rsidRDefault="00343385" w:rsidP="00B90919">
      <w:pPr>
        <w:numPr>
          <w:ilvl w:val="0"/>
          <w:numId w:val="29"/>
        </w:numPr>
        <w:rPr>
          <w:b/>
          <w:bCs/>
          <w:sz w:val="24"/>
          <w:szCs w:val="24"/>
        </w:rPr>
      </w:pPr>
      <w:r w:rsidRPr="008950E5">
        <w:rPr>
          <w:b/>
          <w:bCs/>
          <w:sz w:val="24"/>
          <w:szCs w:val="24"/>
        </w:rPr>
        <w:t>Discussion:</w:t>
      </w:r>
      <w:r w:rsidR="008950E5" w:rsidRPr="008950E5">
        <w:rPr>
          <w:b/>
          <w:bCs/>
          <w:sz w:val="24"/>
          <w:szCs w:val="24"/>
        </w:rPr>
        <w:t xml:space="preserve"> </w:t>
      </w:r>
    </w:p>
    <w:p w14:paraId="31FEFDE6" w14:textId="77777777" w:rsidR="008950E5" w:rsidRDefault="008950E5" w:rsidP="008950E5">
      <w:pPr>
        <w:pStyle w:val="ListParagraph"/>
        <w:rPr>
          <w:b/>
          <w:bCs/>
          <w:sz w:val="24"/>
          <w:szCs w:val="24"/>
        </w:rPr>
      </w:pPr>
    </w:p>
    <w:p w14:paraId="3D7E4350" w14:textId="0CFAC2DC" w:rsidR="008950E5" w:rsidRPr="00893240" w:rsidRDefault="008950E5" w:rsidP="008950E5">
      <w:pPr>
        <w:numPr>
          <w:ilvl w:val="1"/>
          <w:numId w:val="29"/>
        </w:numPr>
        <w:rPr>
          <w:b/>
          <w:bCs/>
          <w:sz w:val="24"/>
          <w:szCs w:val="24"/>
        </w:rPr>
      </w:pPr>
      <w:r w:rsidRPr="008950E5">
        <w:rPr>
          <w:sz w:val="24"/>
          <w:szCs w:val="24"/>
        </w:rPr>
        <w:t>Jackie Bowens inquired about the timeframe for receiving Opioid Abatement funds. Dr. Barker clarified that deposits began in April 2021, and grant awards were first distributed in February 2024.</w:t>
      </w:r>
    </w:p>
    <w:p w14:paraId="628FC662" w14:textId="77777777" w:rsidR="00893240" w:rsidRPr="008950E5" w:rsidRDefault="00893240" w:rsidP="00893240">
      <w:pPr>
        <w:ind w:left="1800"/>
        <w:rPr>
          <w:b/>
          <w:bCs/>
          <w:sz w:val="24"/>
          <w:szCs w:val="24"/>
        </w:rPr>
      </w:pPr>
    </w:p>
    <w:p w14:paraId="7F21E1F6" w14:textId="547B38E7" w:rsidR="008950E5" w:rsidRDefault="00893240" w:rsidP="008950E5">
      <w:pPr>
        <w:numPr>
          <w:ilvl w:val="1"/>
          <w:numId w:val="29"/>
        </w:numPr>
        <w:rPr>
          <w:sz w:val="24"/>
          <w:szCs w:val="24"/>
        </w:rPr>
      </w:pPr>
      <w:r w:rsidRPr="00893240">
        <w:rPr>
          <w:sz w:val="24"/>
          <w:szCs w:val="24"/>
        </w:rPr>
        <w:t>Chad Jackson expressed concern that no grantees received the promised 15-month funding due to missed deadlines and grant process delays, despite over 40 applications for FY25 and part of FY24. He acknowledged some delays were valid but emphasized the city’s obligation to provide timely, consistent funding. Jackson also noted the high level of community interest and reaffirmed a commitment to meaningful collaboration with organizations addressing substance use disorders.</w:t>
      </w:r>
    </w:p>
    <w:p w14:paraId="39D54A3C" w14:textId="77777777" w:rsidR="00893240" w:rsidRDefault="00893240" w:rsidP="00893240">
      <w:pPr>
        <w:pStyle w:val="ListParagraph"/>
        <w:rPr>
          <w:sz w:val="24"/>
          <w:szCs w:val="24"/>
        </w:rPr>
      </w:pPr>
    </w:p>
    <w:p w14:paraId="7DF1A1B3" w14:textId="064D3F75" w:rsidR="00893240" w:rsidRDefault="00F26315" w:rsidP="008950E5">
      <w:pPr>
        <w:numPr>
          <w:ilvl w:val="1"/>
          <w:numId w:val="29"/>
        </w:numPr>
        <w:rPr>
          <w:sz w:val="24"/>
          <w:szCs w:val="24"/>
        </w:rPr>
      </w:pPr>
      <w:r w:rsidRPr="00F26315">
        <w:rPr>
          <w:sz w:val="24"/>
          <w:szCs w:val="24"/>
        </w:rPr>
        <w:t>Jackie asked whether the Office had followed up with applicants who did not receive funding, to clarify any issues with their proposals and help them strengthen future submissions.</w:t>
      </w:r>
    </w:p>
    <w:p w14:paraId="382BCC27" w14:textId="77777777" w:rsidR="00F26315" w:rsidRDefault="00F26315" w:rsidP="00F26315">
      <w:pPr>
        <w:pStyle w:val="ListParagraph"/>
        <w:rPr>
          <w:sz w:val="24"/>
          <w:szCs w:val="24"/>
        </w:rPr>
      </w:pPr>
    </w:p>
    <w:p w14:paraId="7B4F9C4A" w14:textId="4B47557E" w:rsidR="00F26315" w:rsidRDefault="00F26315" w:rsidP="008950E5">
      <w:pPr>
        <w:numPr>
          <w:ilvl w:val="1"/>
          <w:numId w:val="29"/>
        </w:numPr>
        <w:rPr>
          <w:sz w:val="24"/>
          <w:szCs w:val="24"/>
        </w:rPr>
      </w:pPr>
      <w:r w:rsidRPr="00F26315">
        <w:rPr>
          <w:sz w:val="24"/>
          <w:szCs w:val="24"/>
        </w:rPr>
        <w:t>Dr. Barker explained that all unsuccessful applicants receive an official notice informing them of the outcome and inviting them to request a follow-up meeting. Although not everyone chose to do so, approximately ten organizations did request post-application reviews to discuss their scores and understand why they were not awarded funding.</w:t>
      </w:r>
    </w:p>
    <w:p w14:paraId="2EFB8B4F" w14:textId="77777777" w:rsidR="00AB7534" w:rsidRDefault="00AB7534" w:rsidP="00AB7534">
      <w:pPr>
        <w:pStyle w:val="ListParagraph"/>
        <w:rPr>
          <w:sz w:val="24"/>
          <w:szCs w:val="24"/>
        </w:rPr>
      </w:pPr>
    </w:p>
    <w:p w14:paraId="5973150D" w14:textId="34BEAF2D" w:rsidR="00AB7534" w:rsidRDefault="00AB7534" w:rsidP="008950E5">
      <w:pPr>
        <w:numPr>
          <w:ilvl w:val="1"/>
          <w:numId w:val="29"/>
        </w:numPr>
        <w:rPr>
          <w:sz w:val="24"/>
          <w:szCs w:val="24"/>
        </w:rPr>
      </w:pPr>
      <w:r w:rsidRPr="00AB7534">
        <w:rPr>
          <w:sz w:val="24"/>
          <w:szCs w:val="24"/>
        </w:rPr>
        <w:t xml:space="preserve">Jackie inquired about the causes of grant process delays—whether attributable to the department, the applicants, or both—and how they might be prevented in the future. Chad acknowledged that the ambitious, innovative nature of the grant, which covered both the final quarter of FY24 and </w:t>
      </w:r>
      <w:proofErr w:type="gramStart"/>
      <w:r w:rsidRPr="00AB7534">
        <w:rPr>
          <w:sz w:val="24"/>
          <w:szCs w:val="24"/>
        </w:rPr>
        <w:t>all of</w:t>
      </w:r>
      <w:proofErr w:type="gramEnd"/>
      <w:r w:rsidRPr="00AB7534">
        <w:rPr>
          <w:sz w:val="24"/>
          <w:szCs w:val="24"/>
        </w:rPr>
        <w:t xml:space="preserve"> FY25, led to a significant volume of applications. Various factors caused deadlines to be </w:t>
      </w:r>
      <w:r w:rsidRPr="00AB7534">
        <w:rPr>
          <w:sz w:val="24"/>
          <w:szCs w:val="24"/>
        </w:rPr>
        <w:lastRenderedPageBreak/>
        <w:t>missed, but he emphasized the Office’s commitment to improving the process, meeting its own deadlines, and maintaining trust with grant recipients going forward.</w:t>
      </w:r>
    </w:p>
    <w:p w14:paraId="194C78AA" w14:textId="77777777" w:rsidR="00D33060" w:rsidRDefault="00D33060" w:rsidP="00D33060">
      <w:pPr>
        <w:pStyle w:val="ListParagraph"/>
        <w:rPr>
          <w:sz w:val="24"/>
          <w:szCs w:val="24"/>
        </w:rPr>
      </w:pPr>
    </w:p>
    <w:p w14:paraId="65046E56" w14:textId="77777777" w:rsidR="00D33060" w:rsidRDefault="00D33060" w:rsidP="00D33060">
      <w:pPr>
        <w:numPr>
          <w:ilvl w:val="1"/>
          <w:numId w:val="29"/>
        </w:numPr>
        <w:rPr>
          <w:sz w:val="24"/>
          <w:szCs w:val="24"/>
        </w:rPr>
      </w:pPr>
      <w:r w:rsidRPr="00D33060">
        <w:rPr>
          <w:sz w:val="24"/>
          <w:szCs w:val="24"/>
        </w:rPr>
        <w:t>Jackie suggested creating an FAQ to ensure Commission members have accurate and consistent information to share publicly. She also inquired about receiving the presentation slides and requested an offline discussion of which applicants—especially those who presented unique initiatives or testified before the Commission—ultimately received grant awards. This would allow the Commission to understand the alignment between testimony and final funding decisions.</w:t>
      </w:r>
    </w:p>
    <w:p w14:paraId="56F1A45A" w14:textId="77777777" w:rsidR="00C804FE" w:rsidRDefault="00C804FE" w:rsidP="00C804FE">
      <w:pPr>
        <w:pStyle w:val="ListParagraph"/>
        <w:rPr>
          <w:sz w:val="24"/>
          <w:szCs w:val="24"/>
        </w:rPr>
      </w:pPr>
    </w:p>
    <w:p w14:paraId="40CB6BC1" w14:textId="528BA027" w:rsidR="00C804FE" w:rsidRDefault="00C804FE" w:rsidP="00C804FE">
      <w:pPr>
        <w:numPr>
          <w:ilvl w:val="1"/>
          <w:numId w:val="29"/>
        </w:numPr>
        <w:rPr>
          <w:sz w:val="24"/>
          <w:szCs w:val="24"/>
        </w:rPr>
      </w:pPr>
      <w:r w:rsidRPr="00C804FE">
        <w:rPr>
          <w:sz w:val="24"/>
          <w:szCs w:val="24"/>
        </w:rPr>
        <w:t>Dr. Simpson stressed the importance of wider Commission involvement in grant evaluations, noting the need to strengthen training for smaller or less-experienced applicants.</w:t>
      </w:r>
      <w:r>
        <w:rPr>
          <w:sz w:val="24"/>
          <w:szCs w:val="24"/>
        </w:rPr>
        <w:t xml:space="preserve"> Also, s</w:t>
      </w:r>
      <w:r w:rsidRPr="00C804FE">
        <w:rPr>
          <w:sz w:val="24"/>
          <w:szCs w:val="24"/>
        </w:rPr>
        <w:t>he questioned whether the decline in opioid deaths can be linked to current programs, urging more rigorous evaluation to ensure funded interventions are truly effective and resources are used optimally.</w:t>
      </w:r>
    </w:p>
    <w:p w14:paraId="529B2D51" w14:textId="77777777" w:rsidR="00C804FE" w:rsidRDefault="00C804FE" w:rsidP="00C804FE">
      <w:pPr>
        <w:pStyle w:val="ListParagraph"/>
        <w:rPr>
          <w:sz w:val="24"/>
          <w:szCs w:val="24"/>
        </w:rPr>
      </w:pPr>
    </w:p>
    <w:p w14:paraId="70FA6FAD" w14:textId="2ED03571" w:rsidR="00C804FE" w:rsidRDefault="00C804FE" w:rsidP="00C804FE">
      <w:pPr>
        <w:numPr>
          <w:ilvl w:val="1"/>
          <w:numId w:val="29"/>
        </w:numPr>
        <w:rPr>
          <w:sz w:val="24"/>
          <w:szCs w:val="24"/>
        </w:rPr>
      </w:pPr>
      <w:r w:rsidRPr="00C804FE">
        <w:rPr>
          <w:sz w:val="24"/>
          <w:szCs w:val="24"/>
        </w:rPr>
        <w:t>Marcia Huff inquired about the status of the contingency management grants that were pending when the second round of grants was announced, seeking an update on their progress.</w:t>
      </w:r>
    </w:p>
    <w:p w14:paraId="34BA7EC2" w14:textId="77777777" w:rsidR="00C804FE" w:rsidRDefault="00C804FE" w:rsidP="00C804FE">
      <w:pPr>
        <w:pStyle w:val="ListParagraph"/>
        <w:rPr>
          <w:sz w:val="24"/>
          <w:szCs w:val="24"/>
        </w:rPr>
      </w:pPr>
    </w:p>
    <w:p w14:paraId="5EBA862E" w14:textId="3DDAC250" w:rsidR="00C804FE" w:rsidRDefault="00A8162E" w:rsidP="00C804FE">
      <w:pPr>
        <w:numPr>
          <w:ilvl w:val="1"/>
          <w:numId w:val="29"/>
        </w:numPr>
        <w:rPr>
          <w:sz w:val="24"/>
          <w:szCs w:val="24"/>
        </w:rPr>
      </w:pPr>
      <w:r w:rsidRPr="00A8162E">
        <w:rPr>
          <w:sz w:val="24"/>
          <w:szCs w:val="24"/>
        </w:rPr>
        <w:t>Dr. Barker and Chad explained that while contingency management remains a priority, final decisions have been delayed due to other pressing grant matters. They highlighted ongoing discussions with Johns Hopkins, noting the unique opportunity to research contingency management in a Medicaid-based setting and produce robust data on its effectiveness. The goal is to finalize this initiative soon, both to benefit the District and potentially serve as a national model.</w:t>
      </w:r>
    </w:p>
    <w:p w14:paraId="08E94C4A" w14:textId="77777777" w:rsidR="00A8162E" w:rsidRDefault="00A8162E" w:rsidP="00A8162E">
      <w:pPr>
        <w:pStyle w:val="ListParagraph"/>
        <w:rPr>
          <w:sz w:val="24"/>
          <w:szCs w:val="24"/>
        </w:rPr>
      </w:pPr>
    </w:p>
    <w:p w14:paraId="62AC5943" w14:textId="4230900A" w:rsidR="00A8162E" w:rsidRDefault="00A8162E" w:rsidP="00C804FE">
      <w:pPr>
        <w:numPr>
          <w:ilvl w:val="1"/>
          <w:numId w:val="29"/>
        </w:numPr>
        <w:rPr>
          <w:sz w:val="24"/>
          <w:szCs w:val="24"/>
        </w:rPr>
      </w:pPr>
      <w:r w:rsidRPr="00A8162E">
        <w:rPr>
          <w:sz w:val="24"/>
          <w:szCs w:val="24"/>
        </w:rPr>
        <w:t>Larry Gourdine noted that recent HHS and SAMHSA policy updates increased the allowable amount for contingency management to $750 per year. He pointed out that this change could bolster support and credibility for contingency management programs, which can include both monetary and non-monetary rewards.</w:t>
      </w:r>
    </w:p>
    <w:p w14:paraId="051F8597" w14:textId="77777777" w:rsidR="00A4548F" w:rsidRDefault="00A4548F" w:rsidP="00A4548F">
      <w:pPr>
        <w:pStyle w:val="ListParagraph"/>
        <w:rPr>
          <w:sz w:val="24"/>
          <w:szCs w:val="24"/>
        </w:rPr>
      </w:pPr>
    </w:p>
    <w:p w14:paraId="5FEC3E51" w14:textId="0FF6A8CF" w:rsidR="00A4548F" w:rsidRDefault="00A4548F" w:rsidP="00C804FE">
      <w:pPr>
        <w:numPr>
          <w:ilvl w:val="1"/>
          <w:numId w:val="29"/>
        </w:numPr>
        <w:rPr>
          <w:sz w:val="24"/>
          <w:szCs w:val="24"/>
        </w:rPr>
      </w:pPr>
      <w:r w:rsidRPr="00A4548F">
        <w:rPr>
          <w:sz w:val="24"/>
          <w:szCs w:val="24"/>
        </w:rPr>
        <w:t>Michael Pickering emphasized that the months-long delay in finalizing grant awards creates significant challenges for providers. Without certainty on funding, organizations struggle to hire staff and begin services within the required 90-day start-up period—particularly amid a workforce crisis. He urged increased collaboration between providers and government agencies to streamline processes and better serve patients and provider teams alike.</w:t>
      </w:r>
    </w:p>
    <w:p w14:paraId="4BF33385" w14:textId="77777777" w:rsidR="008C73E4" w:rsidRDefault="008C73E4" w:rsidP="008C73E4">
      <w:pPr>
        <w:pStyle w:val="ListParagraph"/>
        <w:rPr>
          <w:sz w:val="24"/>
          <w:szCs w:val="24"/>
        </w:rPr>
      </w:pPr>
    </w:p>
    <w:p w14:paraId="3ACBE16A" w14:textId="1F208D9F" w:rsidR="008C73E4" w:rsidRDefault="008C73E4" w:rsidP="008C73E4">
      <w:pPr>
        <w:pStyle w:val="ListParagraph"/>
        <w:widowControl/>
        <w:numPr>
          <w:ilvl w:val="1"/>
          <w:numId w:val="29"/>
        </w:numPr>
        <w:autoSpaceDE/>
        <w:autoSpaceDN/>
        <w:spacing w:before="100" w:beforeAutospacing="1" w:after="100" w:afterAutospacing="1"/>
        <w:rPr>
          <w:sz w:val="24"/>
          <w:szCs w:val="24"/>
        </w:rPr>
      </w:pPr>
      <w:r w:rsidRPr="008C73E4">
        <w:rPr>
          <w:sz w:val="24"/>
          <w:szCs w:val="24"/>
        </w:rPr>
        <w:t xml:space="preserve">Dr. Barker clarified that no contingency management awards have been issued yet. Applicants were asked to provide additional details after submitting </w:t>
      </w:r>
      <w:r w:rsidRPr="008C73E4">
        <w:rPr>
          <w:sz w:val="24"/>
          <w:szCs w:val="24"/>
        </w:rPr>
        <w:lastRenderedPageBreak/>
        <w:t>proposals, given the complexity of the program, and that information is currently under review. While contingency management was initially considered for a contract vehicle, it was ultimately included under the Strategic Impact Grant, prompting additional due diligence. Dr. Barker emphasized the importance of allocating these funds correctly and pledged to notify applicants as soon as a final decision is made.</w:t>
      </w:r>
    </w:p>
    <w:p w14:paraId="46B1FFB3" w14:textId="77777777" w:rsidR="008C73E4" w:rsidRPr="008C73E4" w:rsidRDefault="008C73E4" w:rsidP="008C73E4">
      <w:pPr>
        <w:pStyle w:val="ListParagraph"/>
        <w:rPr>
          <w:sz w:val="24"/>
          <w:szCs w:val="24"/>
        </w:rPr>
      </w:pPr>
    </w:p>
    <w:p w14:paraId="4CD5622C" w14:textId="22D4E603" w:rsidR="008C73E4" w:rsidRDefault="008C73E4" w:rsidP="008C73E4">
      <w:pPr>
        <w:pStyle w:val="ListParagraph"/>
        <w:widowControl/>
        <w:numPr>
          <w:ilvl w:val="1"/>
          <w:numId w:val="29"/>
        </w:numPr>
        <w:autoSpaceDE/>
        <w:autoSpaceDN/>
        <w:spacing w:before="100" w:beforeAutospacing="1" w:after="100" w:afterAutospacing="1"/>
        <w:rPr>
          <w:sz w:val="24"/>
          <w:szCs w:val="24"/>
        </w:rPr>
      </w:pPr>
      <w:r w:rsidRPr="008C73E4">
        <w:rPr>
          <w:sz w:val="24"/>
          <w:szCs w:val="24"/>
        </w:rPr>
        <w:t>Jackie Bowens proposed reconvening the Steering Committee to explore ways to involve more Commission members in the grant ranking and review process, aiming to prepare well before the next funding cycle. Chad agreed, acknowledging that previous intentions to hold Steering Committee and subcommittee meetings were delayed due to</w:t>
      </w:r>
      <w:r w:rsidR="003B510C">
        <w:rPr>
          <w:sz w:val="24"/>
          <w:szCs w:val="24"/>
        </w:rPr>
        <w:t xml:space="preserve"> conflicting</w:t>
      </w:r>
      <w:r w:rsidRPr="008C73E4">
        <w:rPr>
          <w:sz w:val="24"/>
          <w:szCs w:val="24"/>
        </w:rPr>
        <w:t xml:space="preserve"> schedules and related challenges.</w:t>
      </w:r>
    </w:p>
    <w:p w14:paraId="2F5F0CEF" w14:textId="77777777" w:rsidR="008C73E4" w:rsidRPr="008C73E4" w:rsidRDefault="008C73E4" w:rsidP="008C73E4">
      <w:pPr>
        <w:pStyle w:val="ListParagraph"/>
        <w:rPr>
          <w:sz w:val="24"/>
          <w:szCs w:val="24"/>
        </w:rPr>
      </w:pPr>
    </w:p>
    <w:p w14:paraId="3DC0FAB7" w14:textId="55244E14" w:rsidR="008C73E4" w:rsidRDefault="008C73E4" w:rsidP="008C73E4">
      <w:pPr>
        <w:pStyle w:val="ListParagraph"/>
        <w:widowControl/>
        <w:numPr>
          <w:ilvl w:val="1"/>
          <w:numId w:val="29"/>
        </w:numPr>
        <w:autoSpaceDE/>
        <w:autoSpaceDN/>
        <w:spacing w:before="100" w:beforeAutospacing="1" w:after="100" w:afterAutospacing="1"/>
        <w:rPr>
          <w:sz w:val="24"/>
          <w:szCs w:val="24"/>
        </w:rPr>
      </w:pPr>
      <w:r>
        <w:rPr>
          <w:sz w:val="24"/>
          <w:szCs w:val="24"/>
        </w:rPr>
        <w:t>Dr. Watson</w:t>
      </w:r>
      <w:r w:rsidR="00EB792F">
        <w:t xml:space="preserve"> </w:t>
      </w:r>
      <w:r w:rsidR="00EB792F" w:rsidRPr="00EB792F">
        <w:rPr>
          <w:sz w:val="24"/>
          <w:szCs w:val="24"/>
        </w:rPr>
        <w:t xml:space="preserve">emphasized the need for clear accountability and cultural competence when conducting research on contingency management, particularly given the predominantly Black and Brown communities in D.C. </w:t>
      </w:r>
      <w:r w:rsidR="00EB792F">
        <w:rPr>
          <w:sz w:val="24"/>
          <w:szCs w:val="24"/>
        </w:rPr>
        <w:t>Dr.</w:t>
      </w:r>
      <w:r w:rsidR="007E36C6">
        <w:rPr>
          <w:sz w:val="24"/>
          <w:szCs w:val="24"/>
        </w:rPr>
        <w:t xml:space="preserve"> </w:t>
      </w:r>
      <w:r w:rsidR="00EB792F">
        <w:rPr>
          <w:sz w:val="24"/>
          <w:szCs w:val="24"/>
        </w:rPr>
        <w:t>Watson</w:t>
      </w:r>
      <w:r w:rsidR="00EB792F" w:rsidRPr="00EB792F">
        <w:rPr>
          <w:sz w:val="24"/>
          <w:szCs w:val="24"/>
        </w:rPr>
        <w:t xml:space="preserve"> urged careful consideration of whether outside researchers are fully equipped to work in the local context and meet residents’ needs.</w:t>
      </w:r>
    </w:p>
    <w:p w14:paraId="23C9F228" w14:textId="77777777" w:rsidR="00EB792F" w:rsidRPr="00EB792F" w:rsidRDefault="00EB792F" w:rsidP="00EB792F">
      <w:pPr>
        <w:pStyle w:val="ListParagraph"/>
        <w:rPr>
          <w:sz w:val="24"/>
          <w:szCs w:val="24"/>
        </w:rPr>
      </w:pPr>
    </w:p>
    <w:p w14:paraId="7C9CBB4A" w14:textId="6BE76E35" w:rsidR="00EB792F" w:rsidRDefault="00EB792F" w:rsidP="008C73E4">
      <w:pPr>
        <w:pStyle w:val="ListParagraph"/>
        <w:widowControl/>
        <w:numPr>
          <w:ilvl w:val="1"/>
          <w:numId w:val="29"/>
        </w:numPr>
        <w:autoSpaceDE/>
        <w:autoSpaceDN/>
        <w:spacing w:before="100" w:beforeAutospacing="1" w:after="100" w:afterAutospacing="1"/>
        <w:rPr>
          <w:sz w:val="24"/>
          <w:szCs w:val="24"/>
        </w:rPr>
      </w:pPr>
      <w:r w:rsidRPr="00EB792F">
        <w:rPr>
          <w:sz w:val="24"/>
          <w:szCs w:val="24"/>
        </w:rPr>
        <w:t>Dr. Simpson inquired about the specific steps for releasing funds once a grant is approved, particularly for smaller organizations that urgently need financial support. She highlighted the importance of identifying any procedural delays and ensuring prompt disbursement to these grantees.</w:t>
      </w:r>
    </w:p>
    <w:p w14:paraId="69BC43BB" w14:textId="77777777" w:rsidR="007E36C6" w:rsidRPr="007E36C6" w:rsidRDefault="007E36C6" w:rsidP="007E36C6">
      <w:pPr>
        <w:pStyle w:val="ListParagraph"/>
        <w:rPr>
          <w:sz w:val="24"/>
          <w:szCs w:val="24"/>
        </w:rPr>
      </w:pPr>
    </w:p>
    <w:p w14:paraId="256D35F8" w14:textId="62B06DDA" w:rsidR="007E36C6" w:rsidRDefault="007E36C6" w:rsidP="008C73E4">
      <w:pPr>
        <w:pStyle w:val="ListParagraph"/>
        <w:widowControl/>
        <w:numPr>
          <w:ilvl w:val="1"/>
          <w:numId w:val="29"/>
        </w:numPr>
        <w:autoSpaceDE/>
        <w:autoSpaceDN/>
        <w:spacing w:before="100" w:beforeAutospacing="1" w:after="100" w:afterAutospacing="1"/>
        <w:rPr>
          <w:sz w:val="24"/>
          <w:szCs w:val="24"/>
        </w:rPr>
      </w:pPr>
      <w:r w:rsidRPr="007E36C6">
        <w:rPr>
          <w:sz w:val="24"/>
          <w:szCs w:val="24"/>
        </w:rPr>
        <w:t>Dr. Barker explained that once grant scores have been finalized and the DBH Director (Dr. Bazron) approves funding, award letters and Notices of Grant A</w:t>
      </w:r>
      <w:r>
        <w:rPr>
          <w:sz w:val="24"/>
          <w:szCs w:val="24"/>
        </w:rPr>
        <w:t xml:space="preserve">wards </w:t>
      </w:r>
      <w:r w:rsidRPr="007E36C6">
        <w:rPr>
          <w:sz w:val="24"/>
          <w:szCs w:val="24"/>
        </w:rPr>
        <w:t>(NOGAs) are sent to selected organizations. Both parties must then sign the NOGA. However, delays often arise during the fiscal review process, where DBH staff and grantees may engage in multiple back-and-forth sessions to correct unallowable expenses or clarify budgetary details. Each cycle of revisions typically spans several days or weeks, contributing to slower fund disbursement.</w:t>
      </w:r>
    </w:p>
    <w:p w14:paraId="6697D517" w14:textId="77777777" w:rsidR="00C26A76" w:rsidRPr="00C26A76" w:rsidRDefault="00C26A76" w:rsidP="00C26A76">
      <w:pPr>
        <w:pStyle w:val="ListParagraph"/>
        <w:rPr>
          <w:sz w:val="24"/>
          <w:szCs w:val="24"/>
        </w:rPr>
      </w:pPr>
    </w:p>
    <w:p w14:paraId="3DAE6650" w14:textId="7F99D285" w:rsidR="00C26A76" w:rsidRPr="008C73E4" w:rsidRDefault="00C26A76" w:rsidP="008C73E4">
      <w:pPr>
        <w:pStyle w:val="ListParagraph"/>
        <w:widowControl/>
        <w:numPr>
          <w:ilvl w:val="1"/>
          <w:numId w:val="29"/>
        </w:numPr>
        <w:autoSpaceDE/>
        <w:autoSpaceDN/>
        <w:spacing w:before="100" w:beforeAutospacing="1" w:after="100" w:afterAutospacing="1"/>
        <w:rPr>
          <w:sz w:val="24"/>
          <w:szCs w:val="24"/>
        </w:rPr>
      </w:pPr>
      <w:r w:rsidRPr="00C26A76">
        <w:rPr>
          <w:sz w:val="24"/>
          <w:szCs w:val="24"/>
        </w:rPr>
        <w:t>Juanita Price emphasized that commissioners should not directly participate in the grant review process to avoid potential conflicts of interest. She advocated for commissioners to assist in identifying qualified reviewers while remaining separate from evaluating the financial and strategic aspects of grant applications.</w:t>
      </w:r>
    </w:p>
    <w:p w14:paraId="7BD355F2" w14:textId="77777777" w:rsidR="00F13B0F" w:rsidRPr="00893240" w:rsidRDefault="00F13B0F" w:rsidP="00B161B9">
      <w:pPr>
        <w:rPr>
          <w:sz w:val="24"/>
          <w:szCs w:val="24"/>
        </w:rPr>
      </w:pPr>
    </w:p>
    <w:p w14:paraId="0DE57D2B" w14:textId="23422AE9" w:rsidR="00F13B0F" w:rsidRPr="00B97F20" w:rsidRDefault="00A15A7B" w:rsidP="00F13B0F">
      <w:pPr>
        <w:rPr>
          <w:b/>
          <w:bCs/>
          <w:sz w:val="24"/>
          <w:szCs w:val="24"/>
        </w:rPr>
      </w:pPr>
      <w:r w:rsidRPr="00B97F20">
        <w:rPr>
          <w:b/>
          <w:bCs/>
          <w:sz w:val="24"/>
          <w:szCs w:val="24"/>
        </w:rPr>
        <w:t>Special Reports</w:t>
      </w:r>
    </w:p>
    <w:p w14:paraId="6B0EB3B3" w14:textId="538EA96C" w:rsidR="00A15A7B" w:rsidRPr="00B97F20" w:rsidRDefault="00A15A7B" w:rsidP="00F13B0F">
      <w:pPr>
        <w:rPr>
          <w:b/>
          <w:bCs/>
          <w:sz w:val="24"/>
          <w:szCs w:val="24"/>
        </w:rPr>
      </w:pPr>
    </w:p>
    <w:p w14:paraId="4CC19225" w14:textId="33172D58" w:rsidR="00A15A7B" w:rsidRPr="004A3ADE" w:rsidRDefault="00A15A7B" w:rsidP="00A15A7B">
      <w:pPr>
        <w:pStyle w:val="ListParagraph"/>
        <w:numPr>
          <w:ilvl w:val="0"/>
          <w:numId w:val="25"/>
        </w:numPr>
        <w:rPr>
          <w:sz w:val="24"/>
          <w:szCs w:val="24"/>
        </w:rPr>
      </w:pPr>
      <w:r w:rsidRPr="00B97F20">
        <w:rPr>
          <w:b/>
          <w:bCs/>
          <w:sz w:val="24"/>
          <w:szCs w:val="24"/>
        </w:rPr>
        <w:t>FEMS Mobile Integrated Health Update</w:t>
      </w:r>
      <w:r w:rsidRPr="00B97F20">
        <w:rPr>
          <w:sz w:val="24"/>
          <w:szCs w:val="24"/>
        </w:rPr>
        <w:t xml:space="preserve">- </w:t>
      </w:r>
      <w:r w:rsidRPr="00B97F20">
        <w:rPr>
          <w:i/>
          <w:iCs/>
          <w:sz w:val="24"/>
          <w:szCs w:val="24"/>
        </w:rPr>
        <w:t>Presented by</w:t>
      </w:r>
      <w:r w:rsidR="00B97F20" w:rsidRPr="00B97F20">
        <w:rPr>
          <w:i/>
          <w:iCs/>
          <w:sz w:val="24"/>
          <w:szCs w:val="24"/>
        </w:rPr>
        <w:t xml:space="preserve"> </w:t>
      </w:r>
      <w:r w:rsidR="00343385" w:rsidRPr="00B97F20">
        <w:rPr>
          <w:i/>
          <w:iCs/>
          <w:sz w:val="24"/>
          <w:szCs w:val="24"/>
        </w:rPr>
        <w:t>David A. Vitberg, MD</w:t>
      </w:r>
    </w:p>
    <w:p w14:paraId="473B62D0" w14:textId="77777777" w:rsidR="004A3ADE" w:rsidRPr="004A3ADE" w:rsidRDefault="004A3ADE" w:rsidP="004A3ADE">
      <w:pPr>
        <w:pStyle w:val="ListParagraph"/>
        <w:rPr>
          <w:sz w:val="24"/>
          <w:szCs w:val="24"/>
        </w:rPr>
      </w:pPr>
    </w:p>
    <w:p w14:paraId="6A10DB3E" w14:textId="0FB3382E" w:rsidR="004A3ADE" w:rsidRPr="004A3ADE" w:rsidRDefault="004A3ADE" w:rsidP="008950E5">
      <w:pPr>
        <w:numPr>
          <w:ilvl w:val="0"/>
          <w:numId w:val="30"/>
        </w:numPr>
        <w:ind w:left="1080"/>
        <w:rPr>
          <w:sz w:val="24"/>
          <w:szCs w:val="24"/>
        </w:rPr>
      </w:pPr>
      <w:r w:rsidRPr="00B97F20">
        <w:rPr>
          <w:b/>
          <w:bCs/>
          <w:sz w:val="24"/>
          <w:szCs w:val="24"/>
        </w:rPr>
        <w:t>Presentation will be attached to minutes.</w:t>
      </w:r>
    </w:p>
    <w:p w14:paraId="686CE616" w14:textId="77777777" w:rsidR="004A3ADE" w:rsidRDefault="004A3ADE" w:rsidP="008950E5">
      <w:pPr>
        <w:ind w:left="360"/>
        <w:rPr>
          <w:b/>
          <w:bCs/>
          <w:sz w:val="24"/>
          <w:szCs w:val="24"/>
        </w:rPr>
      </w:pPr>
    </w:p>
    <w:p w14:paraId="53387FA7" w14:textId="69DE8183" w:rsidR="004A3ADE" w:rsidRDefault="004A3ADE" w:rsidP="008950E5">
      <w:pPr>
        <w:pStyle w:val="ListParagraph"/>
        <w:numPr>
          <w:ilvl w:val="0"/>
          <w:numId w:val="30"/>
        </w:numPr>
        <w:ind w:left="1080"/>
        <w:rPr>
          <w:b/>
          <w:bCs/>
          <w:sz w:val="24"/>
          <w:szCs w:val="24"/>
        </w:rPr>
      </w:pPr>
      <w:r w:rsidRPr="004A3ADE">
        <w:rPr>
          <w:b/>
          <w:bCs/>
          <w:sz w:val="24"/>
          <w:szCs w:val="24"/>
        </w:rPr>
        <w:t>Key takeaways:</w:t>
      </w:r>
    </w:p>
    <w:p w14:paraId="663716A2" w14:textId="77777777" w:rsidR="00B161B9" w:rsidRPr="00B161B9" w:rsidRDefault="00B161B9" w:rsidP="00B161B9">
      <w:pPr>
        <w:pStyle w:val="ListParagraph"/>
        <w:rPr>
          <w:b/>
          <w:bCs/>
          <w:sz w:val="24"/>
          <w:szCs w:val="24"/>
        </w:rPr>
      </w:pPr>
    </w:p>
    <w:p w14:paraId="33FFE109" w14:textId="77777777" w:rsidR="00B161B9" w:rsidRPr="00B161B9" w:rsidRDefault="00B161B9" w:rsidP="00B161B9">
      <w:pPr>
        <w:pStyle w:val="ListParagraph"/>
        <w:numPr>
          <w:ilvl w:val="1"/>
          <w:numId w:val="30"/>
        </w:numPr>
        <w:rPr>
          <w:b/>
          <w:bCs/>
          <w:sz w:val="24"/>
          <w:szCs w:val="24"/>
        </w:rPr>
      </w:pPr>
      <w:r w:rsidRPr="00B161B9">
        <w:rPr>
          <w:sz w:val="24"/>
          <w:szCs w:val="24"/>
        </w:rPr>
        <w:t>EMS has transitioned from a purely public safety role to an integral part of the healthcare system, collaborating with the Department of Behavioral Health and Care Bridges to reduce emergency department overcrowding by diverting patients to appropriate treatment facilities.</w:t>
      </w:r>
    </w:p>
    <w:p w14:paraId="7A68D49B" w14:textId="692F69A2" w:rsidR="00B161B9" w:rsidRDefault="00B161B9" w:rsidP="00B161B9">
      <w:pPr>
        <w:pStyle w:val="NormalWeb"/>
        <w:numPr>
          <w:ilvl w:val="0"/>
          <w:numId w:val="33"/>
        </w:numPr>
      </w:pPr>
      <w:r>
        <w:rPr>
          <w:rStyle w:val="Strong"/>
          <w:rFonts w:eastAsiaTheme="majorEastAsia"/>
        </w:rPr>
        <w:t xml:space="preserve"> </w:t>
      </w:r>
      <w:r>
        <w:t xml:space="preserve">The </w:t>
      </w:r>
      <w:r w:rsidRPr="00B161B9">
        <w:rPr>
          <w:rStyle w:val="Strong"/>
          <w:rFonts w:eastAsiaTheme="majorEastAsia"/>
          <w:b w:val="0"/>
          <w:bCs w:val="0"/>
        </w:rPr>
        <w:t>Mobile Integrated Healthcare</w:t>
      </w:r>
      <w:r>
        <w:rPr>
          <w:rStyle w:val="Strong"/>
          <w:rFonts w:eastAsiaTheme="majorEastAsia"/>
        </w:rPr>
        <w:t xml:space="preserve"> </w:t>
      </w:r>
      <w:r>
        <w:rPr>
          <w:rStyle w:val="Strong"/>
          <w:rFonts w:eastAsiaTheme="majorEastAsia"/>
        </w:rPr>
        <w:t>(</w:t>
      </w:r>
      <w:r>
        <w:t>MIH</w:t>
      </w:r>
      <w:r>
        <w:t>)</w:t>
      </w:r>
      <w:r>
        <w:t xml:space="preserve"> team administers buprenorphine, conducts harm reduction outreach, and ensures seamless patient transitions to long-term treatment, supported by a Memorandum of Understanding (MOU) with DBH and comprehensive funding for staffing and operations.</w:t>
      </w:r>
      <w:r>
        <w:tab/>
      </w:r>
      <w:r>
        <w:tab/>
      </w:r>
      <w:r>
        <w:tab/>
      </w:r>
      <w:r>
        <w:tab/>
      </w:r>
    </w:p>
    <w:p w14:paraId="22B1434F" w14:textId="2C799096" w:rsidR="00B161B9" w:rsidRDefault="00B161B9" w:rsidP="00B161B9">
      <w:pPr>
        <w:pStyle w:val="NormalWeb"/>
        <w:numPr>
          <w:ilvl w:val="0"/>
          <w:numId w:val="33"/>
        </w:numPr>
      </w:pPr>
      <w:r>
        <w:t>Significant investments have been made in specialized equipment, situational awareness dashboards, and a unified electronic health record system. This infrastructure supports efficient operations, secure medication handling, and effective data management for the MIH program.</w:t>
      </w:r>
      <w:r>
        <w:tab/>
      </w:r>
      <w:r>
        <w:tab/>
      </w:r>
      <w:r>
        <w:tab/>
      </w:r>
      <w:r>
        <w:tab/>
      </w:r>
      <w:r>
        <w:tab/>
      </w:r>
      <w:r>
        <w:tab/>
      </w:r>
    </w:p>
    <w:p w14:paraId="034DE6D2" w14:textId="4EAC8F80" w:rsidR="00343385" w:rsidRPr="00B161B9" w:rsidRDefault="00B161B9" w:rsidP="00B161B9">
      <w:pPr>
        <w:pStyle w:val="NormalWeb"/>
        <w:numPr>
          <w:ilvl w:val="0"/>
          <w:numId w:val="33"/>
        </w:numPr>
      </w:pPr>
      <w:r>
        <w:t>Extensive training in motivational interviewing and simulation exercises has been provided to MIH team members. The program has responded to over 400 incidents, distributed thousands of harm reduction kits, and is expanding its capacity with additional vehicles and advanced practitioners to better serve the community</w:t>
      </w:r>
    </w:p>
    <w:p w14:paraId="3643C69C" w14:textId="77777777" w:rsidR="00462F1A" w:rsidRDefault="00F13B0F" w:rsidP="00462F1A">
      <w:pPr>
        <w:pStyle w:val="ListParagraph"/>
        <w:numPr>
          <w:ilvl w:val="0"/>
          <w:numId w:val="30"/>
        </w:numPr>
        <w:ind w:left="1080"/>
        <w:rPr>
          <w:b/>
          <w:bCs/>
          <w:sz w:val="24"/>
          <w:szCs w:val="24"/>
        </w:rPr>
      </w:pPr>
      <w:r w:rsidRPr="00B97F20">
        <w:rPr>
          <w:b/>
          <w:bCs/>
          <w:sz w:val="24"/>
          <w:szCs w:val="24"/>
        </w:rPr>
        <w:t>Discussion:</w:t>
      </w:r>
    </w:p>
    <w:p w14:paraId="6127176D" w14:textId="77777777" w:rsidR="00462F1A" w:rsidRDefault="00462F1A" w:rsidP="00462F1A">
      <w:pPr>
        <w:pStyle w:val="ListParagraph"/>
      </w:pPr>
    </w:p>
    <w:p w14:paraId="37C2CD22" w14:textId="42151549" w:rsidR="00462F1A" w:rsidRDefault="009705CA" w:rsidP="00462F1A">
      <w:pPr>
        <w:pStyle w:val="ListParagraph"/>
        <w:numPr>
          <w:ilvl w:val="1"/>
          <w:numId w:val="30"/>
        </w:numPr>
        <w:rPr>
          <w:sz w:val="24"/>
          <w:szCs w:val="24"/>
        </w:rPr>
      </w:pPr>
      <w:r w:rsidRPr="009705CA">
        <w:rPr>
          <w:sz w:val="24"/>
          <w:szCs w:val="24"/>
        </w:rPr>
        <w:t>Dr. Simpson recommended incorporating peer specialists into the MIH team to enhance community engagement and suggested increasing outreach efforts at community meetings and senior centers to raise awareness and improve the utilization of MIH services.</w:t>
      </w:r>
      <w:r>
        <w:rPr>
          <w:sz w:val="24"/>
          <w:szCs w:val="24"/>
        </w:rPr>
        <w:tab/>
      </w:r>
      <w:r>
        <w:rPr>
          <w:sz w:val="24"/>
          <w:szCs w:val="24"/>
        </w:rPr>
        <w:tab/>
      </w:r>
    </w:p>
    <w:p w14:paraId="194AD447" w14:textId="77777777" w:rsidR="009705CA" w:rsidRDefault="009705CA" w:rsidP="009705CA">
      <w:pPr>
        <w:pStyle w:val="ListParagraph"/>
        <w:ind w:left="1440"/>
        <w:rPr>
          <w:sz w:val="24"/>
          <w:szCs w:val="24"/>
        </w:rPr>
      </w:pPr>
    </w:p>
    <w:p w14:paraId="6D63A1E8" w14:textId="1E9D1931" w:rsidR="009705CA" w:rsidRDefault="003B510C" w:rsidP="009705CA">
      <w:pPr>
        <w:pStyle w:val="ListParagraph"/>
        <w:numPr>
          <w:ilvl w:val="1"/>
          <w:numId w:val="30"/>
        </w:numPr>
        <w:rPr>
          <w:sz w:val="24"/>
          <w:szCs w:val="24"/>
        </w:rPr>
      </w:pPr>
      <w:r w:rsidRPr="003B510C">
        <w:rPr>
          <w:sz w:val="24"/>
          <w:szCs w:val="24"/>
        </w:rPr>
        <w:t>David Vitberg highlighted the MIH team’s extensive community engagement efforts, including regular community walks and board visits focused on addressing substance use disorders among seniors. Marcia Huff emphasized the importance of ensuring that targeted outreach grantees are informed and equipped to support these initiatives, thereby strengthening community collaboration and reporting.</w:t>
      </w:r>
    </w:p>
    <w:p w14:paraId="446D9442" w14:textId="77777777" w:rsidR="00681EE4" w:rsidRPr="00681EE4" w:rsidRDefault="00681EE4" w:rsidP="00681EE4">
      <w:pPr>
        <w:pStyle w:val="ListParagraph"/>
        <w:rPr>
          <w:sz w:val="24"/>
          <w:szCs w:val="24"/>
        </w:rPr>
      </w:pPr>
    </w:p>
    <w:p w14:paraId="5B96D4C6" w14:textId="54304669" w:rsidR="00681EE4" w:rsidRDefault="00681EE4" w:rsidP="009705CA">
      <w:pPr>
        <w:pStyle w:val="ListParagraph"/>
        <w:numPr>
          <w:ilvl w:val="1"/>
          <w:numId w:val="30"/>
        </w:numPr>
        <w:rPr>
          <w:sz w:val="24"/>
          <w:szCs w:val="24"/>
        </w:rPr>
      </w:pPr>
      <w:r w:rsidRPr="00681EE4">
        <w:rPr>
          <w:sz w:val="24"/>
          <w:szCs w:val="24"/>
        </w:rPr>
        <w:t xml:space="preserve">Marcia Huff inquired about FEM’s strategy for sustaining the Mobile Integrated Healthcare (MIH) program once the current SOAR and opioid funding concludes, specifically whether the funding will be integrated into the FY26 </w:t>
      </w:r>
      <w:r w:rsidRPr="00681EE4">
        <w:rPr>
          <w:sz w:val="24"/>
          <w:szCs w:val="24"/>
        </w:rPr>
        <w:t>budget</w:t>
      </w:r>
      <w:r>
        <w:rPr>
          <w:sz w:val="24"/>
          <w:szCs w:val="24"/>
        </w:rPr>
        <w:t xml:space="preserve">. </w:t>
      </w:r>
      <w:r w:rsidRPr="00681EE4">
        <w:rPr>
          <w:sz w:val="24"/>
          <w:szCs w:val="24"/>
        </w:rPr>
        <w:t>David</w:t>
      </w:r>
      <w:r w:rsidRPr="00681EE4">
        <w:rPr>
          <w:sz w:val="24"/>
          <w:szCs w:val="24"/>
        </w:rPr>
        <w:t xml:space="preserve"> responded that the initial infrastructure investments, including headquarters setup, vehicles, and technology,</w:t>
      </w:r>
      <w:r>
        <w:rPr>
          <w:sz w:val="24"/>
          <w:szCs w:val="24"/>
        </w:rPr>
        <w:t xml:space="preserve"> wer</w:t>
      </w:r>
      <w:r w:rsidRPr="00681EE4">
        <w:rPr>
          <w:sz w:val="24"/>
          <w:szCs w:val="24"/>
        </w:rPr>
        <w:t>e one-time costs. After establishing th</w:t>
      </w:r>
      <w:r>
        <w:rPr>
          <w:sz w:val="24"/>
          <w:szCs w:val="24"/>
        </w:rPr>
        <w:t xml:space="preserve">ose </w:t>
      </w:r>
      <w:r w:rsidRPr="00681EE4">
        <w:rPr>
          <w:sz w:val="24"/>
          <w:szCs w:val="24"/>
        </w:rPr>
        <w:t>foundations, the MIH program will be supported through the department’s regular budget</w:t>
      </w:r>
      <w:r>
        <w:rPr>
          <w:sz w:val="24"/>
          <w:szCs w:val="24"/>
        </w:rPr>
        <w:t xml:space="preserve">. </w:t>
      </w:r>
    </w:p>
    <w:p w14:paraId="2458961D" w14:textId="77777777" w:rsidR="00681EE4" w:rsidRPr="00681EE4" w:rsidRDefault="00681EE4" w:rsidP="00681EE4">
      <w:pPr>
        <w:pStyle w:val="ListParagraph"/>
        <w:rPr>
          <w:sz w:val="24"/>
          <w:szCs w:val="24"/>
        </w:rPr>
      </w:pPr>
    </w:p>
    <w:p w14:paraId="45854298" w14:textId="1411E0E6" w:rsidR="00681EE4" w:rsidRDefault="00681EE4" w:rsidP="009705CA">
      <w:pPr>
        <w:pStyle w:val="ListParagraph"/>
        <w:numPr>
          <w:ilvl w:val="1"/>
          <w:numId w:val="30"/>
        </w:numPr>
        <w:rPr>
          <w:sz w:val="24"/>
          <w:szCs w:val="24"/>
        </w:rPr>
      </w:pPr>
      <w:r w:rsidRPr="00681EE4">
        <w:rPr>
          <w:sz w:val="24"/>
          <w:szCs w:val="24"/>
        </w:rPr>
        <w:lastRenderedPageBreak/>
        <w:t>Beverly Settles-Reaves</w:t>
      </w:r>
      <w:r w:rsidR="00F34561">
        <w:rPr>
          <w:sz w:val="24"/>
          <w:szCs w:val="24"/>
        </w:rPr>
        <w:t xml:space="preserve">, MD </w:t>
      </w:r>
      <w:r w:rsidRPr="00681EE4">
        <w:rPr>
          <w:sz w:val="24"/>
          <w:szCs w:val="24"/>
        </w:rPr>
        <w:t xml:space="preserve"> highlighted the essential role of certified peer specialists in the MIH program to ensure continuity of care. She inquired whether peer specialists are permanently integrated into the MIH team or if the program collaborates with various peer organizations to support patient follow-up and access to treatment centers.</w:t>
      </w:r>
    </w:p>
    <w:p w14:paraId="6ECE8BAE" w14:textId="77777777" w:rsidR="00681EE4" w:rsidRPr="00681EE4" w:rsidRDefault="00681EE4" w:rsidP="00681EE4">
      <w:pPr>
        <w:pStyle w:val="ListParagraph"/>
        <w:rPr>
          <w:sz w:val="24"/>
          <w:szCs w:val="24"/>
        </w:rPr>
      </w:pPr>
    </w:p>
    <w:p w14:paraId="0BCDBCBE" w14:textId="4EC4F5D1" w:rsidR="00681EE4" w:rsidRDefault="00681EE4" w:rsidP="009705CA">
      <w:pPr>
        <w:pStyle w:val="ListParagraph"/>
        <w:numPr>
          <w:ilvl w:val="1"/>
          <w:numId w:val="30"/>
        </w:numPr>
        <w:rPr>
          <w:sz w:val="24"/>
          <w:szCs w:val="24"/>
        </w:rPr>
      </w:pPr>
      <w:r w:rsidRPr="00681EE4">
        <w:rPr>
          <w:sz w:val="24"/>
          <w:szCs w:val="24"/>
        </w:rPr>
        <w:t>Betty Smith outlined that the MIH team ensures continuity of care by maintaining contact with patients for 90 days after their discharge from hospitals or stabilization centers. This extended follow-up includes immediate post-discharge outreach and regular updates to support ongoing recovery and prevent relapse.</w:t>
      </w:r>
    </w:p>
    <w:p w14:paraId="79474C99" w14:textId="77777777" w:rsidR="00F34561" w:rsidRPr="00F34561" w:rsidRDefault="00F34561" w:rsidP="00F34561">
      <w:pPr>
        <w:pStyle w:val="ListParagraph"/>
        <w:rPr>
          <w:sz w:val="24"/>
          <w:szCs w:val="24"/>
        </w:rPr>
      </w:pPr>
    </w:p>
    <w:p w14:paraId="425FF878" w14:textId="77777777" w:rsidR="00F34561" w:rsidRDefault="00F34561" w:rsidP="00F34561">
      <w:pPr>
        <w:pStyle w:val="ListParagraph"/>
        <w:numPr>
          <w:ilvl w:val="1"/>
          <w:numId w:val="30"/>
        </w:numPr>
        <w:rPr>
          <w:sz w:val="24"/>
          <w:szCs w:val="24"/>
        </w:rPr>
      </w:pPr>
      <w:r w:rsidRPr="00F34561">
        <w:rPr>
          <w:sz w:val="24"/>
          <w:szCs w:val="24"/>
        </w:rPr>
        <w:t>Dr. Barker explained that under the DBH-FEMs MOU, the MIH program employs peer specialists as community outreach specialists. This ensures integrated support at stabilization centers and hospitals, enhancing care continuity and strengthening patient support systems.</w:t>
      </w:r>
    </w:p>
    <w:p w14:paraId="280C2FBE" w14:textId="77777777" w:rsidR="00F51B8F" w:rsidRPr="00F51B8F" w:rsidRDefault="00F51B8F" w:rsidP="00F51B8F">
      <w:pPr>
        <w:pStyle w:val="ListParagraph"/>
        <w:rPr>
          <w:sz w:val="24"/>
          <w:szCs w:val="24"/>
        </w:rPr>
      </w:pPr>
    </w:p>
    <w:p w14:paraId="48B0EC8A" w14:textId="77777777" w:rsidR="00F51B8F" w:rsidRDefault="00F51B8F" w:rsidP="00F51B8F">
      <w:pPr>
        <w:pStyle w:val="ListParagraph"/>
        <w:numPr>
          <w:ilvl w:val="1"/>
          <w:numId w:val="30"/>
        </w:numPr>
        <w:rPr>
          <w:sz w:val="24"/>
          <w:szCs w:val="24"/>
        </w:rPr>
      </w:pPr>
      <w:r w:rsidRPr="00F51B8F">
        <w:rPr>
          <w:sz w:val="24"/>
          <w:szCs w:val="24"/>
        </w:rPr>
        <w:t>Jackie Bowens emphasized the need for coordinated communication and collaboration among peer specialists across various settings to share lessons learned and identify improvement opportunities. Chad Jackson inquired how the Opioid Statement Advisory Commission could support and facilitate these collaborative efforts to ensure effective engagement among peer specialists.</w:t>
      </w:r>
    </w:p>
    <w:p w14:paraId="3CA09D23" w14:textId="77777777" w:rsidR="00F51B8F" w:rsidRPr="00F51B8F" w:rsidRDefault="00F51B8F" w:rsidP="00F51B8F">
      <w:pPr>
        <w:pStyle w:val="ListParagraph"/>
        <w:rPr>
          <w:sz w:val="24"/>
          <w:szCs w:val="24"/>
        </w:rPr>
      </w:pPr>
    </w:p>
    <w:p w14:paraId="28D2DE23" w14:textId="28E1CFAA" w:rsidR="00F51B8F" w:rsidRPr="00F51B8F" w:rsidRDefault="00F51B8F" w:rsidP="00F51B8F">
      <w:pPr>
        <w:pStyle w:val="ListParagraph"/>
        <w:numPr>
          <w:ilvl w:val="1"/>
          <w:numId w:val="30"/>
        </w:numPr>
        <w:rPr>
          <w:sz w:val="24"/>
          <w:szCs w:val="24"/>
        </w:rPr>
      </w:pPr>
      <w:r w:rsidRPr="00F51B8F">
        <w:rPr>
          <w:sz w:val="24"/>
          <w:szCs w:val="24"/>
        </w:rPr>
        <w:t>Demetrius Jones recommended using the precise term "certified peer recovery specialist" in presentations to accurately reflect the qualifications and specialized skills of team members. This distinction ensures clarity and differentiates certified peers from social workers or individuals in general recovery roles.</w:t>
      </w:r>
    </w:p>
    <w:p w14:paraId="2EFF06CD" w14:textId="1EABD603" w:rsidR="00F51B8F" w:rsidRPr="00F51B8F" w:rsidRDefault="00F51B8F" w:rsidP="00F51B8F">
      <w:pPr>
        <w:pStyle w:val="ListParagraph"/>
        <w:widowControl/>
        <w:autoSpaceDE/>
        <w:autoSpaceDN/>
        <w:rPr>
          <w:sz w:val="24"/>
          <w:szCs w:val="24"/>
        </w:rPr>
      </w:pPr>
    </w:p>
    <w:p w14:paraId="6090F70C" w14:textId="77777777" w:rsidR="00F13B0F" w:rsidRPr="00B97F20" w:rsidRDefault="00F13B0F" w:rsidP="00F13B0F">
      <w:pPr>
        <w:pStyle w:val="ListParagraph"/>
        <w:widowControl/>
        <w:autoSpaceDE/>
        <w:autoSpaceDN/>
        <w:spacing w:before="100" w:beforeAutospacing="1" w:after="100" w:afterAutospacing="1"/>
        <w:rPr>
          <w:sz w:val="24"/>
          <w:szCs w:val="24"/>
        </w:rPr>
      </w:pPr>
    </w:p>
    <w:p w14:paraId="3F8DB71D" w14:textId="39469AEF" w:rsidR="00B97F20" w:rsidRPr="004A3ADE" w:rsidRDefault="00B97F20" w:rsidP="00B97F20">
      <w:pPr>
        <w:pStyle w:val="ListParagraph"/>
        <w:widowControl/>
        <w:numPr>
          <w:ilvl w:val="0"/>
          <w:numId w:val="23"/>
        </w:numPr>
        <w:autoSpaceDE/>
        <w:autoSpaceDN/>
        <w:spacing w:before="100" w:beforeAutospacing="1" w:after="100" w:afterAutospacing="1"/>
        <w:rPr>
          <w:b/>
          <w:bCs/>
          <w:sz w:val="24"/>
          <w:szCs w:val="24"/>
        </w:rPr>
      </w:pPr>
      <w:r w:rsidRPr="00B97F20">
        <w:rPr>
          <w:b/>
          <w:bCs/>
          <w:sz w:val="24"/>
          <w:szCs w:val="24"/>
        </w:rPr>
        <w:t>Octane Social Marketing Update</w:t>
      </w:r>
      <w:r>
        <w:rPr>
          <w:b/>
          <w:bCs/>
          <w:sz w:val="24"/>
          <w:szCs w:val="24"/>
        </w:rPr>
        <w:t xml:space="preserve">- </w:t>
      </w:r>
      <w:r w:rsidRPr="00B97F20">
        <w:rPr>
          <w:i/>
          <w:iCs/>
          <w:sz w:val="24"/>
          <w:szCs w:val="24"/>
        </w:rPr>
        <w:t xml:space="preserve">Presented by </w:t>
      </w:r>
      <w:r w:rsidR="00EE1C9C">
        <w:rPr>
          <w:i/>
          <w:iCs/>
          <w:sz w:val="24"/>
          <w:szCs w:val="24"/>
        </w:rPr>
        <w:t>Everett Hamilton</w:t>
      </w:r>
    </w:p>
    <w:p w14:paraId="3F9BF988" w14:textId="77777777" w:rsidR="004A3ADE" w:rsidRPr="004A3ADE" w:rsidRDefault="004A3ADE" w:rsidP="00EE1C9C">
      <w:pPr>
        <w:numPr>
          <w:ilvl w:val="0"/>
          <w:numId w:val="34"/>
        </w:numPr>
        <w:rPr>
          <w:sz w:val="24"/>
          <w:szCs w:val="24"/>
        </w:rPr>
      </w:pPr>
      <w:r w:rsidRPr="00B97F20">
        <w:rPr>
          <w:b/>
          <w:bCs/>
          <w:sz w:val="24"/>
          <w:szCs w:val="24"/>
        </w:rPr>
        <w:t>Presentation will be attached to minutes.</w:t>
      </w:r>
    </w:p>
    <w:p w14:paraId="5DC0A12F" w14:textId="77777777" w:rsidR="004A3ADE" w:rsidRDefault="004A3ADE" w:rsidP="004A3ADE">
      <w:pPr>
        <w:rPr>
          <w:b/>
          <w:bCs/>
          <w:sz w:val="24"/>
          <w:szCs w:val="24"/>
        </w:rPr>
      </w:pPr>
    </w:p>
    <w:p w14:paraId="41F46C8E" w14:textId="77777777" w:rsidR="004A3ADE" w:rsidRDefault="004A3ADE" w:rsidP="00EE1C9C">
      <w:pPr>
        <w:pStyle w:val="ListParagraph"/>
        <w:numPr>
          <w:ilvl w:val="0"/>
          <w:numId w:val="34"/>
        </w:numPr>
        <w:rPr>
          <w:b/>
          <w:bCs/>
          <w:sz w:val="24"/>
          <w:szCs w:val="24"/>
        </w:rPr>
      </w:pPr>
      <w:r w:rsidRPr="004A3ADE">
        <w:rPr>
          <w:b/>
          <w:bCs/>
          <w:sz w:val="24"/>
          <w:szCs w:val="24"/>
        </w:rPr>
        <w:t>Key takeaways:</w:t>
      </w:r>
    </w:p>
    <w:p w14:paraId="38AB6E08" w14:textId="77777777" w:rsidR="00EE1C9C" w:rsidRPr="00EE1C9C" w:rsidRDefault="00EE1C9C" w:rsidP="00EE1C9C">
      <w:pPr>
        <w:pStyle w:val="ListParagraph"/>
        <w:rPr>
          <w:b/>
          <w:bCs/>
          <w:sz w:val="24"/>
          <w:szCs w:val="24"/>
        </w:rPr>
      </w:pPr>
    </w:p>
    <w:p w14:paraId="3F22E4AC" w14:textId="4C1DF54A" w:rsidR="00EE1C9C" w:rsidRPr="00894ABA" w:rsidRDefault="00EE1C9C" w:rsidP="00EE1C9C">
      <w:pPr>
        <w:pStyle w:val="ListParagraph"/>
        <w:numPr>
          <w:ilvl w:val="1"/>
          <w:numId w:val="34"/>
        </w:numPr>
        <w:rPr>
          <w:sz w:val="24"/>
          <w:szCs w:val="24"/>
        </w:rPr>
      </w:pPr>
      <w:r w:rsidRPr="00894ABA">
        <w:rPr>
          <w:sz w:val="24"/>
          <w:szCs w:val="24"/>
        </w:rPr>
        <w:t>Octane utilizes comprehensive research and focus groups to identify information gaps and community preferences, emphasizing personal stories and individual journeys over traditional opioid-related imagery.</w:t>
      </w:r>
    </w:p>
    <w:p w14:paraId="0D607B5E" w14:textId="77777777" w:rsidR="00EE1C9C" w:rsidRPr="00894ABA" w:rsidRDefault="00EE1C9C" w:rsidP="00EE1C9C">
      <w:pPr>
        <w:pStyle w:val="ListParagraph"/>
        <w:ind w:left="1440"/>
        <w:rPr>
          <w:sz w:val="24"/>
          <w:szCs w:val="24"/>
        </w:rPr>
      </w:pPr>
    </w:p>
    <w:p w14:paraId="0C9D7749" w14:textId="55CC69CC" w:rsidR="00EE1C9C" w:rsidRPr="00894ABA" w:rsidRDefault="00EE1C9C" w:rsidP="00EE1C9C">
      <w:pPr>
        <w:pStyle w:val="ListParagraph"/>
        <w:numPr>
          <w:ilvl w:val="1"/>
          <w:numId w:val="34"/>
        </w:numPr>
        <w:rPr>
          <w:sz w:val="24"/>
          <w:szCs w:val="24"/>
        </w:rPr>
      </w:pPr>
      <w:r w:rsidRPr="00894ABA">
        <w:rPr>
          <w:sz w:val="24"/>
          <w:szCs w:val="24"/>
        </w:rPr>
        <w:t>The campaign employs a multi-channel approach, including digital platforms, out-of-home advertising in shelters and metro systems, and active community engagement through partnerships with local organizations to reach a diverse audience.</w:t>
      </w:r>
    </w:p>
    <w:p w14:paraId="1ECFCB46" w14:textId="77777777" w:rsidR="00EE1C9C" w:rsidRPr="00894ABA" w:rsidRDefault="00EE1C9C" w:rsidP="00EE1C9C">
      <w:pPr>
        <w:pStyle w:val="ListParagraph"/>
        <w:rPr>
          <w:sz w:val="24"/>
          <w:szCs w:val="24"/>
        </w:rPr>
      </w:pPr>
    </w:p>
    <w:p w14:paraId="6C233C5E" w14:textId="1429684F" w:rsidR="00EE1C9C" w:rsidRPr="00894ABA" w:rsidRDefault="00894ABA" w:rsidP="00EE1C9C">
      <w:pPr>
        <w:pStyle w:val="ListParagraph"/>
        <w:numPr>
          <w:ilvl w:val="1"/>
          <w:numId w:val="34"/>
        </w:numPr>
        <w:rPr>
          <w:sz w:val="24"/>
          <w:szCs w:val="24"/>
        </w:rPr>
      </w:pPr>
      <w:r w:rsidRPr="00894ABA">
        <w:rPr>
          <w:sz w:val="24"/>
          <w:szCs w:val="24"/>
        </w:rPr>
        <w:t>The initiative educates Washington D.C. residents about the opioid crisis, empowers individuals with hope and strength, and connects them to available resources and support services, with the campaign set to launch on March 1</w:t>
      </w:r>
      <w:r w:rsidRPr="00894ABA">
        <w:rPr>
          <w:sz w:val="24"/>
          <w:szCs w:val="24"/>
        </w:rPr>
        <w:t>, 2025</w:t>
      </w:r>
      <w:r w:rsidRPr="00894ABA">
        <w:rPr>
          <w:sz w:val="24"/>
          <w:szCs w:val="24"/>
        </w:rPr>
        <w:t>.</w:t>
      </w:r>
    </w:p>
    <w:p w14:paraId="58F54D50" w14:textId="77777777" w:rsidR="004A3ADE" w:rsidRPr="00B97F20" w:rsidRDefault="004A3ADE" w:rsidP="004A3ADE">
      <w:pPr>
        <w:pStyle w:val="ListParagraph"/>
        <w:rPr>
          <w:b/>
          <w:bCs/>
          <w:sz w:val="24"/>
          <w:szCs w:val="24"/>
        </w:rPr>
      </w:pPr>
    </w:p>
    <w:p w14:paraId="27579DFD" w14:textId="77777777" w:rsidR="00681EE4" w:rsidRDefault="00681EE4" w:rsidP="00F13B0F">
      <w:pPr>
        <w:rPr>
          <w:b/>
          <w:bCs/>
          <w:sz w:val="24"/>
          <w:szCs w:val="24"/>
        </w:rPr>
      </w:pPr>
    </w:p>
    <w:p w14:paraId="0B2A55C8" w14:textId="36319616" w:rsidR="00343385" w:rsidRPr="00B97F20" w:rsidRDefault="00F13B0F" w:rsidP="00F13B0F">
      <w:pPr>
        <w:rPr>
          <w:b/>
          <w:bCs/>
          <w:sz w:val="24"/>
          <w:szCs w:val="24"/>
        </w:rPr>
      </w:pPr>
      <w:r w:rsidRPr="00B97F20">
        <w:rPr>
          <w:b/>
          <w:bCs/>
          <w:sz w:val="24"/>
          <w:szCs w:val="24"/>
        </w:rPr>
        <w:t xml:space="preserve">New Business Proposal </w:t>
      </w:r>
    </w:p>
    <w:p w14:paraId="298E6195" w14:textId="77777777" w:rsidR="00343385" w:rsidRPr="00B97F20" w:rsidRDefault="00343385" w:rsidP="00F13B0F">
      <w:pPr>
        <w:rPr>
          <w:b/>
          <w:bCs/>
          <w:sz w:val="24"/>
          <w:szCs w:val="24"/>
        </w:rPr>
      </w:pPr>
    </w:p>
    <w:p w14:paraId="1F4B8518" w14:textId="786C8C10" w:rsidR="00F13B0F" w:rsidRPr="00B97F20" w:rsidRDefault="00B97F20" w:rsidP="00B97F20">
      <w:pPr>
        <w:pStyle w:val="ListParagraph"/>
        <w:numPr>
          <w:ilvl w:val="0"/>
          <w:numId w:val="26"/>
        </w:numPr>
        <w:rPr>
          <w:b/>
          <w:bCs/>
          <w:sz w:val="24"/>
          <w:szCs w:val="24"/>
        </w:rPr>
      </w:pPr>
      <w:r w:rsidRPr="00B97F20">
        <w:rPr>
          <w:sz w:val="24"/>
          <w:szCs w:val="24"/>
        </w:rPr>
        <w:t>Due to time constraints</w:t>
      </w:r>
      <w:r w:rsidRPr="00B97F20">
        <w:rPr>
          <w:sz w:val="24"/>
          <w:szCs w:val="24"/>
        </w:rPr>
        <w:t xml:space="preserve"> </w:t>
      </w:r>
      <w:r w:rsidRPr="00B97F20">
        <w:rPr>
          <w:b/>
          <w:bCs/>
          <w:sz w:val="24"/>
          <w:szCs w:val="24"/>
        </w:rPr>
        <w:t>AIM Health Institute</w:t>
      </w:r>
      <w:r w:rsidRPr="00B97F20">
        <w:rPr>
          <w:sz w:val="24"/>
          <w:szCs w:val="24"/>
        </w:rPr>
        <w:t xml:space="preserve"> was unable to give their scheduled presentation. It will be rescheduled for a future meeting.</w:t>
      </w:r>
    </w:p>
    <w:p w14:paraId="2F3DB134" w14:textId="77777777" w:rsidR="00F13B0F" w:rsidRPr="00B97F20" w:rsidRDefault="00F13B0F" w:rsidP="00F13B0F">
      <w:pPr>
        <w:rPr>
          <w:sz w:val="24"/>
          <w:szCs w:val="24"/>
        </w:rPr>
      </w:pPr>
    </w:p>
    <w:p w14:paraId="6109E4C3" w14:textId="434620C5" w:rsidR="00343385" w:rsidRPr="00B97F20" w:rsidRDefault="00F13B0F" w:rsidP="00343385">
      <w:pPr>
        <w:rPr>
          <w:b/>
          <w:bCs/>
          <w:sz w:val="24"/>
          <w:szCs w:val="24"/>
        </w:rPr>
      </w:pPr>
      <w:r w:rsidRPr="00B97F20">
        <w:rPr>
          <w:b/>
          <w:bCs/>
          <w:sz w:val="24"/>
          <w:szCs w:val="24"/>
        </w:rPr>
        <w:t xml:space="preserve">Public Comment </w:t>
      </w:r>
    </w:p>
    <w:p w14:paraId="4870435E" w14:textId="7F7398DC" w:rsidR="00343385" w:rsidRPr="00B97F20" w:rsidRDefault="00343385" w:rsidP="00343385">
      <w:pPr>
        <w:pStyle w:val="ListParagraph"/>
        <w:numPr>
          <w:ilvl w:val="0"/>
          <w:numId w:val="7"/>
        </w:numPr>
        <w:rPr>
          <w:sz w:val="24"/>
          <w:szCs w:val="24"/>
        </w:rPr>
      </w:pPr>
      <w:r w:rsidRPr="00B97F20">
        <w:rPr>
          <w:sz w:val="24"/>
          <w:szCs w:val="24"/>
        </w:rPr>
        <w:t>Judy Ashburn Provided public comment</w:t>
      </w:r>
      <w:r w:rsidR="004A3ADE">
        <w:rPr>
          <w:sz w:val="24"/>
          <w:szCs w:val="24"/>
        </w:rPr>
        <w:t>.</w:t>
      </w:r>
      <w:r w:rsidRPr="00B97F20">
        <w:rPr>
          <w:sz w:val="24"/>
          <w:szCs w:val="24"/>
        </w:rPr>
        <w:t xml:space="preserve"> </w:t>
      </w:r>
    </w:p>
    <w:p w14:paraId="05C909B9" w14:textId="4BE8BADB" w:rsidR="00343385" w:rsidRPr="00B97F20" w:rsidRDefault="00343385" w:rsidP="00343385">
      <w:pPr>
        <w:numPr>
          <w:ilvl w:val="0"/>
          <w:numId w:val="7"/>
        </w:numPr>
        <w:rPr>
          <w:sz w:val="24"/>
          <w:szCs w:val="24"/>
        </w:rPr>
      </w:pPr>
      <w:r w:rsidRPr="00B97F20">
        <w:rPr>
          <w:sz w:val="24"/>
          <w:szCs w:val="24"/>
        </w:rPr>
        <w:t xml:space="preserve">Mark Johnson, MD </w:t>
      </w:r>
      <w:r w:rsidR="00F13B0F" w:rsidRPr="00B97F20">
        <w:rPr>
          <w:sz w:val="24"/>
          <w:szCs w:val="24"/>
        </w:rPr>
        <w:t xml:space="preserve"> provided public comment via </w:t>
      </w:r>
      <w:r w:rsidRPr="00B97F20">
        <w:rPr>
          <w:sz w:val="24"/>
          <w:szCs w:val="24"/>
        </w:rPr>
        <w:t>Webex</w:t>
      </w:r>
      <w:r w:rsidR="00F13B0F" w:rsidRPr="00B97F20">
        <w:rPr>
          <w:sz w:val="24"/>
          <w:szCs w:val="24"/>
        </w:rPr>
        <w:t>.</w:t>
      </w:r>
    </w:p>
    <w:p w14:paraId="6235C6E2" w14:textId="5AEB49CE" w:rsidR="00343385" w:rsidRPr="00B97F20" w:rsidRDefault="00343385" w:rsidP="00343385">
      <w:pPr>
        <w:numPr>
          <w:ilvl w:val="0"/>
          <w:numId w:val="7"/>
        </w:numPr>
        <w:rPr>
          <w:b/>
          <w:bCs/>
          <w:sz w:val="24"/>
          <w:szCs w:val="24"/>
        </w:rPr>
      </w:pPr>
      <w:r w:rsidRPr="00B97F20">
        <w:rPr>
          <w:sz w:val="24"/>
          <w:szCs w:val="24"/>
        </w:rPr>
        <w:t>Gordon Simmons provided public comment via Webex</w:t>
      </w:r>
      <w:r w:rsidRPr="00B97F20">
        <w:rPr>
          <w:b/>
          <w:bCs/>
          <w:sz w:val="24"/>
          <w:szCs w:val="24"/>
        </w:rPr>
        <w:t>.</w:t>
      </w:r>
    </w:p>
    <w:p w14:paraId="3DFE03B7" w14:textId="77777777" w:rsidR="00F13B0F" w:rsidRPr="00B97F20" w:rsidRDefault="00F13B0F" w:rsidP="00F13B0F">
      <w:pPr>
        <w:rPr>
          <w:b/>
          <w:bCs/>
          <w:sz w:val="24"/>
          <w:szCs w:val="24"/>
        </w:rPr>
      </w:pPr>
      <w:r w:rsidRPr="00B97F20">
        <w:rPr>
          <w:b/>
          <w:bCs/>
          <w:sz w:val="24"/>
          <w:szCs w:val="24"/>
        </w:rPr>
        <w:t xml:space="preserve"> </w:t>
      </w:r>
    </w:p>
    <w:p w14:paraId="54E1620A" w14:textId="77777777" w:rsidR="00F13B0F" w:rsidRPr="00B97F20" w:rsidRDefault="00F13B0F" w:rsidP="00F13B0F">
      <w:pPr>
        <w:rPr>
          <w:b/>
          <w:bCs/>
          <w:sz w:val="24"/>
          <w:szCs w:val="24"/>
        </w:rPr>
      </w:pPr>
      <w:r w:rsidRPr="00B97F20">
        <w:rPr>
          <w:b/>
          <w:bCs/>
          <w:sz w:val="24"/>
          <w:szCs w:val="24"/>
        </w:rPr>
        <w:t>Adjournment</w:t>
      </w:r>
    </w:p>
    <w:p w14:paraId="657AFC50" w14:textId="7CBA2EE3" w:rsidR="00F13B0F" w:rsidRPr="00B97F20" w:rsidRDefault="00F13B0F" w:rsidP="00F13B0F">
      <w:pPr>
        <w:numPr>
          <w:ilvl w:val="0"/>
          <w:numId w:val="8"/>
        </w:numPr>
        <w:rPr>
          <w:sz w:val="24"/>
          <w:szCs w:val="24"/>
        </w:rPr>
      </w:pPr>
      <w:r w:rsidRPr="00B97F20">
        <w:rPr>
          <w:sz w:val="24"/>
          <w:szCs w:val="24"/>
        </w:rPr>
        <w:t>Chair Jackson adjourned the meeting at 11:</w:t>
      </w:r>
      <w:r w:rsidR="00343385" w:rsidRPr="00B97F20">
        <w:rPr>
          <w:sz w:val="24"/>
          <w:szCs w:val="24"/>
        </w:rPr>
        <w:t>16</w:t>
      </w:r>
      <w:r w:rsidRPr="00B97F20">
        <w:rPr>
          <w:sz w:val="24"/>
          <w:szCs w:val="24"/>
        </w:rPr>
        <w:t xml:space="preserve"> </w:t>
      </w:r>
      <w:r w:rsidR="00343385" w:rsidRPr="00B97F20">
        <w:rPr>
          <w:sz w:val="24"/>
          <w:szCs w:val="24"/>
        </w:rPr>
        <w:t>A.M.</w:t>
      </w:r>
    </w:p>
    <w:p w14:paraId="3A2E6B5E" w14:textId="77777777" w:rsidR="00F13B0F" w:rsidRPr="00B97F20" w:rsidRDefault="00F13B0F" w:rsidP="00F13B0F">
      <w:pPr>
        <w:rPr>
          <w:sz w:val="24"/>
          <w:szCs w:val="24"/>
        </w:rPr>
      </w:pPr>
    </w:p>
    <w:p w14:paraId="27058EC1" w14:textId="77777777" w:rsidR="002E3DAF" w:rsidRPr="00B97F20" w:rsidRDefault="002E3DAF">
      <w:pPr>
        <w:rPr>
          <w:sz w:val="24"/>
          <w:szCs w:val="24"/>
        </w:rPr>
      </w:pPr>
    </w:p>
    <w:sectPr w:rsidR="002E3DAF" w:rsidRPr="00B97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239B"/>
    <w:multiLevelType w:val="hybridMultilevel"/>
    <w:tmpl w:val="46D81C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B648E"/>
    <w:multiLevelType w:val="hybridMultilevel"/>
    <w:tmpl w:val="58D8F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D52A1"/>
    <w:multiLevelType w:val="hybridMultilevel"/>
    <w:tmpl w:val="40D0F442"/>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105514DB"/>
    <w:multiLevelType w:val="hybridMultilevel"/>
    <w:tmpl w:val="2286E374"/>
    <w:lvl w:ilvl="0" w:tplc="DDACD31A">
      <w:start w:val="1"/>
      <w:numFmt w:val="decimal"/>
      <w:lvlText w:val="%1."/>
      <w:lvlJc w:val="left"/>
      <w:pPr>
        <w:ind w:left="720" w:hanging="360"/>
      </w:pPr>
    </w:lvl>
    <w:lvl w:ilvl="1" w:tplc="1CDEB26C">
      <w:start w:val="1"/>
      <w:numFmt w:val="lowerLetter"/>
      <w:lvlText w:val="%2."/>
      <w:lvlJc w:val="left"/>
      <w:pPr>
        <w:ind w:left="1440" w:hanging="360"/>
      </w:pPr>
    </w:lvl>
    <w:lvl w:ilvl="2" w:tplc="51F4751E">
      <w:start w:val="1"/>
      <w:numFmt w:val="lowerRoman"/>
      <w:lvlText w:val="%3."/>
      <w:lvlJc w:val="right"/>
      <w:pPr>
        <w:ind w:left="2160" w:hanging="180"/>
      </w:pPr>
    </w:lvl>
    <w:lvl w:ilvl="3" w:tplc="88DCCF2C">
      <w:start w:val="1"/>
      <w:numFmt w:val="decimal"/>
      <w:lvlText w:val="%4."/>
      <w:lvlJc w:val="left"/>
      <w:pPr>
        <w:ind w:left="2880" w:hanging="360"/>
      </w:pPr>
    </w:lvl>
    <w:lvl w:ilvl="4" w:tplc="81448C94">
      <w:start w:val="1"/>
      <w:numFmt w:val="lowerLetter"/>
      <w:lvlText w:val="%5."/>
      <w:lvlJc w:val="left"/>
      <w:pPr>
        <w:ind w:left="3600" w:hanging="360"/>
      </w:pPr>
    </w:lvl>
    <w:lvl w:ilvl="5" w:tplc="6BA4D738">
      <w:start w:val="1"/>
      <w:numFmt w:val="lowerRoman"/>
      <w:lvlText w:val="%6."/>
      <w:lvlJc w:val="right"/>
      <w:pPr>
        <w:ind w:left="4320" w:hanging="180"/>
      </w:pPr>
    </w:lvl>
    <w:lvl w:ilvl="6" w:tplc="2D7080CA">
      <w:start w:val="1"/>
      <w:numFmt w:val="decimal"/>
      <w:lvlText w:val="%7."/>
      <w:lvlJc w:val="left"/>
      <w:pPr>
        <w:ind w:left="5040" w:hanging="360"/>
      </w:pPr>
    </w:lvl>
    <w:lvl w:ilvl="7" w:tplc="2BB88EA2">
      <w:start w:val="1"/>
      <w:numFmt w:val="lowerLetter"/>
      <w:lvlText w:val="%8."/>
      <w:lvlJc w:val="left"/>
      <w:pPr>
        <w:ind w:left="5760" w:hanging="360"/>
      </w:pPr>
    </w:lvl>
    <w:lvl w:ilvl="8" w:tplc="6538B592">
      <w:start w:val="1"/>
      <w:numFmt w:val="lowerRoman"/>
      <w:lvlText w:val="%9."/>
      <w:lvlJc w:val="right"/>
      <w:pPr>
        <w:ind w:left="6480" w:hanging="180"/>
      </w:pPr>
    </w:lvl>
  </w:abstractNum>
  <w:abstractNum w:abstractNumId="4" w15:restartNumberingAfterBreak="0">
    <w:nsid w:val="113552CD"/>
    <w:multiLevelType w:val="hybridMultilevel"/>
    <w:tmpl w:val="E94CC906"/>
    <w:lvl w:ilvl="0" w:tplc="994EEFD6">
      <w:start w:val="1"/>
      <w:numFmt w:val="bullet"/>
      <w:lvlText w:val=""/>
      <w:lvlJc w:val="left"/>
      <w:pPr>
        <w:ind w:left="720" w:hanging="360"/>
      </w:pPr>
      <w:rPr>
        <w:rFonts w:ascii="Symbol" w:hAnsi="Symbol" w:hint="default"/>
      </w:rPr>
    </w:lvl>
    <w:lvl w:ilvl="1" w:tplc="69BAA2EE">
      <w:start w:val="1"/>
      <w:numFmt w:val="bullet"/>
      <w:lvlText w:val="o"/>
      <w:lvlJc w:val="left"/>
      <w:pPr>
        <w:ind w:left="1440" w:hanging="360"/>
      </w:pPr>
      <w:rPr>
        <w:rFonts w:ascii="Courier New" w:hAnsi="Courier New" w:cs="Times New Roman" w:hint="default"/>
      </w:rPr>
    </w:lvl>
    <w:lvl w:ilvl="2" w:tplc="1240A2BE">
      <w:start w:val="1"/>
      <w:numFmt w:val="bullet"/>
      <w:lvlText w:val=""/>
      <w:lvlJc w:val="left"/>
      <w:pPr>
        <w:ind w:left="2160" w:hanging="360"/>
      </w:pPr>
      <w:rPr>
        <w:rFonts w:ascii="Wingdings" w:hAnsi="Wingdings" w:hint="default"/>
      </w:rPr>
    </w:lvl>
    <w:lvl w:ilvl="3" w:tplc="C0644048">
      <w:start w:val="1"/>
      <w:numFmt w:val="bullet"/>
      <w:lvlText w:val=""/>
      <w:lvlJc w:val="left"/>
      <w:pPr>
        <w:ind w:left="2880" w:hanging="360"/>
      </w:pPr>
      <w:rPr>
        <w:rFonts w:ascii="Symbol" w:hAnsi="Symbol" w:hint="default"/>
      </w:rPr>
    </w:lvl>
    <w:lvl w:ilvl="4" w:tplc="56F0A95E">
      <w:start w:val="1"/>
      <w:numFmt w:val="bullet"/>
      <w:lvlText w:val="o"/>
      <w:lvlJc w:val="left"/>
      <w:pPr>
        <w:ind w:left="3600" w:hanging="360"/>
      </w:pPr>
      <w:rPr>
        <w:rFonts w:ascii="Courier New" w:hAnsi="Courier New" w:cs="Times New Roman" w:hint="default"/>
      </w:rPr>
    </w:lvl>
    <w:lvl w:ilvl="5" w:tplc="2664113A">
      <w:start w:val="1"/>
      <w:numFmt w:val="bullet"/>
      <w:lvlText w:val=""/>
      <w:lvlJc w:val="left"/>
      <w:pPr>
        <w:ind w:left="4320" w:hanging="360"/>
      </w:pPr>
      <w:rPr>
        <w:rFonts w:ascii="Wingdings" w:hAnsi="Wingdings" w:hint="default"/>
      </w:rPr>
    </w:lvl>
    <w:lvl w:ilvl="6" w:tplc="2A208ED4">
      <w:start w:val="1"/>
      <w:numFmt w:val="bullet"/>
      <w:lvlText w:val=""/>
      <w:lvlJc w:val="left"/>
      <w:pPr>
        <w:ind w:left="5040" w:hanging="360"/>
      </w:pPr>
      <w:rPr>
        <w:rFonts w:ascii="Symbol" w:hAnsi="Symbol" w:hint="default"/>
      </w:rPr>
    </w:lvl>
    <w:lvl w:ilvl="7" w:tplc="F120D860">
      <w:start w:val="1"/>
      <w:numFmt w:val="bullet"/>
      <w:lvlText w:val="o"/>
      <w:lvlJc w:val="left"/>
      <w:pPr>
        <w:ind w:left="5760" w:hanging="360"/>
      </w:pPr>
      <w:rPr>
        <w:rFonts w:ascii="Courier New" w:hAnsi="Courier New" w:cs="Times New Roman" w:hint="default"/>
      </w:rPr>
    </w:lvl>
    <w:lvl w:ilvl="8" w:tplc="76980AD6">
      <w:start w:val="1"/>
      <w:numFmt w:val="bullet"/>
      <w:lvlText w:val=""/>
      <w:lvlJc w:val="left"/>
      <w:pPr>
        <w:ind w:left="6480" w:hanging="360"/>
      </w:pPr>
      <w:rPr>
        <w:rFonts w:ascii="Wingdings" w:hAnsi="Wingdings" w:hint="default"/>
      </w:rPr>
    </w:lvl>
  </w:abstractNum>
  <w:abstractNum w:abstractNumId="5" w15:restartNumberingAfterBreak="0">
    <w:nsid w:val="13AA2084"/>
    <w:multiLevelType w:val="hybridMultilevel"/>
    <w:tmpl w:val="2E0C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D411D"/>
    <w:multiLevelType w:val="hybridMultilevel"/>
    <w:tmpl w:val="4FC0D4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9F4F6"/>
    <w:multiLevelType w:val="hybridMultilevel"/>
    <w:tmpl w:val="8E200CE0"/>
    <w:lvl w:ilvl="0" w:tplc="04090003">
      <w:start w:val="1"/>
      <w:numFmt w:val="bullet"/>
      <w:lvlText w:val="o"/>
      <w:lvlJc w:val="left"/>
      <w:pPr>
        <w:ind w:left="1080" w:hanging="360"/>
      </w:pPr>
      <w:rPr>
        <w:rFonts w:ascii="Courier New" w:hAnsi="Courier New" w:cs="Courier New" w:hint="default"/>
      </w:rPr>
    </w:lvl>
    <w:lvl w:ilvl="1" w:tplc="F7C863E2">
      <w:start w:val="1"/>
      <w:numFmt w:val="bullet"/>
      <w:lvlText w:val="o"/>
      <w:lvlJc w:val="left"/>
      <w:pPr>
        <w:ind w:left="1800" w:hanging="360"/>
      </w:pPr>
      <w:rPr>
        <w:rFonts w:ascii="Courier New" w:hAnsi="Courier New" w:cs="Times New Roman" w:hint="default"/>
      </w:rPr>
    </w:lvl>
    <w:lvl w:ilvl="2" w:tplc="525856BC">
      <w:start w:val="1"/>
      <w:numFmt w:val="bullet"/>
      <w:lvlText w:val=""/>
      <w:lvlJc w:val="left"/>
      <w:pPr>
        <w:ind w:left="2520" w:hanging="360"/>
      </w:pPr>
      <w:rPr>
        <w:rFonts w:ascii="Wingdings" w:hAnsi="Wingdings" w:hint="default"/>
      </w:rPr>
    </w:lvl>
    <w:lvl w:ilvl="3" w:tplc="CCDEE646">
      <w:start w:val="1"/>
      <w:numFmt w:val="bullet"/>
      <w:lvlText w:val=""/>
      <w:lvlJc w:val="left"/>
      <w:pPr>
        <w:ind w:left="3240" w:hanging="360"/>
      </w:pPr>
      <w:rPr>
        <w:rFonts w:ascii="Symbol" w:hAnsi="Symbol" w:hint="default"/>
      </w:rPr>
    </w:lvl>
    <w:lvl w:ilvl="4" w:tplc="8B10753C">
      <w:start w:val="1"/>
      <w:numFmt w:val="bullet"/>
      <w:lvlText w:val="o"/>
      <w:lvlJc w:val="left"/>
      <w:pPr>
        <w:ind w:left="3960" w:hanging="360"/>
      </w:pPr>
      <w:rPr>
        <w:rFonts w:ascii="Courier New" w:hAnsi="Courier New" w:cs="Times New Roman" w:hint="default"/>
      </w:rPr>
    </w:lvl>
    <w:lvl w:ilvl="5" w:tplc="EF74F660">
      <w:start w:val="1"/>
      <w:numFmt w:val="bullet"/>
      <w:lvlText w:val=""/>
      <w:lvlJc w:val="left"/>
      <w:pPr>
        <w:ind w:left="4680" w:hanging="360"/>
      </w:pPr>
      <w:rPr>
        <w:rFonts w:ascii="Wingdings" w:hAnsi="Wingdings" w:hint="default"/>
      </w:rPr>
    </w:lvl>
    <w:lvl w:ilvl="6" w:tplc="6BD09F58">
      <w:start w:val="1"/>
      <w:numFmt w:val="bullet"/>
      <w:lvlText w:val=""/>
      <w:lvlJc w:val="left"/>
      <w:pPr>
        <w:ind w:left="5400" w:hanging="360"/>
      </w:pPr>
      <w:rPr>
        <w:rFonts w:ascii="Symbol" w:hAnsi="Symbol" w:hint="default"/>
      </w:rPr>
    </w:lvl>
    <w:lvl w:ilvl="7" w:tplc="86EA2816">
      <w:start w:val="1"/>
      <w:numFmt w:val="bullet"/>
      <w:lvlText w:val="o"/>
      <w:lvlJc w:val="left"/>
      <w:pPr>
        <w:ind w:left="6120" w:hanging="360"/>
      </w:pPr>
      <w:rPr>
        <w:rFonts w:ascii="Courier New" w:hAnsi="Courier New" w:cs="Times New Roman" w:hint="default"/>
      </w:rPr>
    </w:lvl>
    <w:lvl w:ilvl="8" w:tplc="51D85834">
      <w:start w:val="1"/>
      <w:numFmt w:val="bullet"/>
      <w:lvlText w:val=""/>
      <w:lvlJc w:val="left"/>
      <w:pPr>
        <w:ind w:left="6840" w:hanging="360"/>
      </w:pPr>
      <w:rPr>
        <w:rFonts w:ascii="Wingdings" w:hAnsi="Wingdings" w:hint="default"/>
      </w:rPr>
    </w:lvl>
  </w:abstractNum>
  <w:abstractNum w:abstractNumId="8" w15:restartNumberingAfterBreak="0">
    <w:nsid w:val="180111CE"/>
    <w:multiLevelType w:val="hybridMultilevel"/>
    <w:tmpl w:val="AE16212E"/>
    <w:lvl w:ilvl="0" w:tplc="436E2742">
      <w:start w:val="1"/>
      <w:numFmt w:val="bullet"/>
      <w:lvlText w:val=""/>
      <w:lvlJc w:val="left"/>
      <w:pPr>
        <w:ind w:left="720" w:hanging="360"/>
      </w:pPr>
      <w:rPr>
        <w:rFonts w:ascii="Symbol" w:hAnsi="Symbol" w:hint="default"/>
      </w:rPr>
    </w:lvl>
    <w:lvl w:ilvl="1" w:tplc="8E165B1C">
      <w:start w:val="1"/>
      <w:numFmt w:val="bullet"/>
      <w:lvlText w:val="o"/>
      <w:lvlJc w:val="left"/>
      <w:pPr>
        <w:ind w:left="1440" w:hanging="360"/>
      </w:pPr>
      <w:rPr>
        <w:rFonts w:ascii="Courier New" w:hAnsi="Courier New" w:cs="Times New Roman" w:hint="default"/>
      </w:rPr>
    </w:lvl>
    <w:lvl w:ilvl="2" w:tplc="AB5C8FEE">
      <w:start w:val="1"/>
      <w:numFmt w:val="bullet"/>
      <w:lvlText w:val=""/>
      <w:lvlJc w:val="left"/>
      <w:pPr>
        <w:ind w:left="2160" w:hanging="360"/>
      </w:pPr>
      <w:rPr>
        <w:rFonts w:ascii="Wingdings" w:hAnsi="Wingdings" w:hint="default"/>
      </w:rPr>
    </w:lvl>
    <w:lvl w:ilvl="3" w:tplc="01AA2BC2">
      <w:start w:val="1"/>
      <w:numFmt w:val="bullet"/>
      <w:lvlText w:val=""/>
      <w:lvlJc w:val="left"/>
      <w:pPr>
        <w:ind w:left="2880" w:hanging="360"/>
      </w:pPr>
      <w:rPr>
        <w:rFonts w:ascii="Symbol" w:hAnsi="Symbol" w:hint="default"/>
      </w:rPr>
    </w:lvl>
    <w:lvl w:ilvl="4" w:tplc="00147882">
      <w:start w:val="1"/>
      <w:numFmt w:val="bullet"/>
      <w:lvlText w:val="o"/>
      <w:lvlJc w:val="left"/>
      <w:pPr>
        <w:ind w:left="3600" w:hanging="360"/>
      </w:pPr>
      <w:rPr>
        <w:rFonts w:ascii="Courier New" w:hAnsi="Courier New" w:cs="Times New Roman" w:hint="default"/>
      </w:rPr>
    </w:lvl>
    <w:lvl w:ilvl="5" w:tplc="7D303E3C">
      <w:start w:val="1"/>
      <w:numFmt w:val="bullet"/>
      <w:lvlText w:val=""/>
      <w:lvlJc w:val="left"/>
      <w:pPr>
        <w:ind w:left="4320" w:hanging="360"/>
      </w:pPr>
      <w:rPr>
        <w:rFonts w:ascii="Wingdings" w:hAnsi="Wingdings" w:hint="default"/>
      </w:rPr>
    </w:lvl>
    <w:lvl w:ilvl="6" w:tplc="0E9CB6E4">
      <w:start w:val="1"/>
      <w:numFmt w:val="bullet"/>
      <w:lvlText w:val=""/>
      <w:lvlJc w:val="left"/>
      <w:pPr>
        <w:ind w:left="5040" w:hanging="360"/>
      </w:pPr>
      <w:rPr>
        <w:rFonts w:ascii="Symbol" w:hAnsi="Symbol" w:hint="default"/>
      </w:rPr>
    </w:lvl>
    <w:lvl w:ilvl="7" w:tplc="FEE2C916">
      <w:start w:val="1"/>
      <w:numFmt w:val="bullet"/>
      <w:lvlText w:val="o"/>
      <w:lvlJc w:val="left"/>
      <w:pPr>
        <w:ind w:left="5760" w:hanging="360"/>
      </w:pPr>
      <w:rPr>
        <w:rFonts w:ascii="Courier New" w:hAnsi="Courier New" w:cs="Times New Roman" w:hint="default"/>
      </w:rPr>
    </w:lvl>
    <w:lvl w:ilvl="8" w:tplc="0EAAD060">
      <w:start w:val="1"/>
      <w:numFmt w:val="bullet"/>
      <w:lvlText w:val=""/>
      <w:lvlJc w:val="left"/>
      <w:pPr>
        <w:ind w:left="6480" w:hanging="360"/>
      </w:pPr>
      <w:rPr>
        <w:rFonts w:ascii="Wingdings" w:hAnsi="Wingdings" w:hint="default"/>
      </w:rPr>
    </w:lvl>
  </w:abstractNum>
  <w:abstractNum w:abstractNumId="9" w15:restartNumberingAfterBreak="0">
    <w:nsid w:val="1EB118B5"/>
    <w:multiLevelType w:val="hybridMultilevel"/>
    <w:tmpl w:val="1214DD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AA011F"/>
    <w:multiLevelType w:val="hybridMultilevel"/>
    <w:tmpl w:val="6A2A48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C15F06"/>
    <w:multiLevelType w:val="hybridMultilevel"/>
    <w:tmpl w:val="B028860A"/>
    <w:lvl w:ilvl="0" w:tplc="A72E2EEC">
      <w:start w:val="1"/>
      <w:numFmt w:val="bullet"/>
      <w:lvlText w:val=""/>
      <w:lvlJc w:val="left"/>
      <w:pPr>
        <w:ind w:left="720" w:hanging="360"/>
      </w:pPr>
      <w:rPr>
        <w:rFonts w:ascii="Symbol" w:hAnsi="Symbol" w:hint="default"/>
      </w:rPr>
    </w:lvl>
    <w:lvl w:ilvl="1" w:tplc="8B6AF552">
      <w:start w:val="1"/>
      <w:numFmt w:val="bullet"/>
      <w:lvlText w:val="o"/>
      <w:lvlJc w:val="left"/>
      <w:pPr>
        <w:ind w:left="1440" w:hanging="360"/>
      </w:pPr>
      <w:rPr>
        <w:rFonts w:ascii="Courier New" w:hAnsi="Courier New" w:cs="Times New Roman" w:hint="default"/>
      </w:rPr>
    </w:lvl>
    <w:lvl w:ilvl="2" w:tplc="E0C80320">
      <w:start w:val="1"/>
      <w:numFmt w:val="bullet"/>
      <w:lvlText w:val=""/>
      <w:lvlJc w:val="left"/>
      <w:pPr>
        <w:ind w:left="2160" w:hanging="360"/>
      </w:pPr>
      <w:rPr>
        <w:rFonts w:ascii="Wingdings" w:hAnsi="Wingdings" w:hint="default"/>
      </w:rPr>
    </w:lvl>
    <w:lvl w:ilvl="3" w:tplc="48F8C7AE">
      <w:start w:val="1"/>
      <w:numFmt w:val="bullet"/>
      <w:lvlText w:val=""/>
      <w:lvlJc w:val="left"/>
      <w:pPr>
        <w:ind w:left="2880" w:hanging="360"/>
      </w:pPr>
      <w:rPr>
        <w:rFonts w:ascii="Symbol" w:hAnsi="Symbol" w:hint="default"/>
      </w:rPr>
    </w:lvl>
    <w:lvl w:ilvl="4" w:tplc="13F038A4">
      <w:start w:val="1"/>
      <w:numFmt w:val="bullet"/>
      <w:lvlText w:val="o"/>
      <w:lvlJc w:val="left"/>
      <w:pPr>
        <w:ind w:left="3600" w:hanging="360"/>
      </w:pPr>
      <w:rPr>
        <w:rFonts w:ascii="Courier New" w:hAnsi="Courier New" w:cs="Times New Roman" w:hint="default"/>
      </w:rPr>
    </w:lvl>
    <w:lvl w:ilvl="5" w:tplc="47E6CAE0">
      <w:start w:val="1"/>
      <w:numFmt w:val="bullet"/>
      <w:lvlText w:val=""/>
      <w:lvlJc w:val="left"/>
      <w:pPr>
        <w:ind w:left="4320" w:hanging="360"/>
      </w:pPr>
      <w:rPr>
        <w:rFonts w:ascii="Wingdings" w:hAnsi="Wingdings" w:hint="default"/>
      </w:rPr>
    </w:lvl>
    <w:lvl w:ilvl="6" w:tplc="AB708C38">
      <w:start w:val="1"/>
      <w:numFmt w:val="bullet"/>
      <w:lvlText w:val=""/>
      <w:lvlJc w:val="left"/>
      <w:pPr>
        <w:ind w:left="5040" w:hanging="360"/>
      </w:pPr>
      <w:rPr>
        <w:rFonts w:ascii="Symbol" w:hAnsi="Symbol" w:hint="default"/>
      </w:rPr>
    </w:lvl>
    <w:lvl w:ilvl="7" w:tplc="E56A99FC">
      <w:start w:val="1"/>
      <w:numFmt w:val="bullet"/>
      <w:lvlText w:val="o"/>
      <w:lvlJc w:val="left"/>
      <w:pPr>
        <w:ind w:left="5760" w:hanging="360"/>
      </w:pPr>
      <w:rPr>
        <w:rFonts w:ascii="Courier New" w:hAnsi="Courier New" w:cs="Times New Roman" w:hint="default"/>
      </w:rPr>
    </w:lvl>
    <w:lvl w:ilvl="8" w:tplc="C982F968">
      <w:start w:val="1"/>
      <w:numFmt w:val="bullet"/>
      <w:lvlText w:val=""/>
      <w:lvlJc w:val="left"/>
      <w:pPr>
        <w:ind w:left="6480" w:hanging="360"/>
      </w:pPr>
      <w:rPr>
        <w:rFonts w:ascii="Wingdings" w:hAnsi="Wingdings" w:hint="default"/>
      </w:rPr>
    </w:lvl>
  </w:abstractNum>
  <w:abstractNum w:abstractNumId="12" w15:restartNumberingAfterBreak="0">
    <w:nsid w:val="264B4901"/>
    <w:multiLevelType w:val="hybridMultilevel"/>
    <w:tmpl w:val="0368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02AE1"/>
    <w:multiLevelType w:val="hybridMultilevel"/>
    <w:tmpl w:val="10C84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6683A"/>
    <w:multiLevelType w:val="hybridMultilevel"/>
    <w:tmpl w:val="013253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98182A"/>
    <w:multiLevelType w:val="hybridMultilevel"/>
    <w:tmpl w:val="7F06868C"/>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FDB7883"/>
    <w:multiLevelType w:val="hybridMultilevel"/>
    <w:tmpl w:val="0AE8CDD6"/>
    <w:lvl w:ilvl="0" w:tplc="CA92DA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55B19"/>
    <w:multiLevelType w:val="hybridMultilevel"/>
    <w:tmpl w:val="F3602B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265B56"/>
    <w:multiLevelType w:val="hybridMultilevel"/>
    <w:tmpl w:val="7376FCAC"/>
    <w:lvl w:ilvl="0" w:tplc="FFFFFFFF">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5E40F6"/>
    <w:multiLevelType w:val="hybridMultilevel"/>
    <w:tmpl w:val="E16C8644"/>
    <w:lvl w:ilvl="0" w:tplc="A72E2E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83948"/>
    <w:multiLevelType w:val="hybridMultilevel"/>
    <w:tmpl w:val="5E2C2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9D1049"/>
    <w:multiLevelType w:val="hybridMultilevel"/>
    <w:tmpl w:val="37A04C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602D74"/>
    <w:multiLevelType w:val="hybridMultilevel"/>
    <w:tmpl w:val="23F4C4F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23" w15:restartNumberingAfterBreak="0">
    <w:nsid w:val="54F8790D"/>
    <w:multiLevelType w:val="hybridMultilevel"/>
    <w:tmpl w:val="6AD857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7040899"/>
    <w:multiLevelType w:val="hybridMultilevel"/>
    <w:tmpl w:val="1B168D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E1F47"/>
    <w:multiLevelType w:val="hybridMultilevel"/>
    <w:tmpl w:val="6C4E7260"/>
    <w:lvl w:ilvl="0" w:tplc="0409000F">
      <w:start w:val="1"/>
      <w:numFmt w:val="decimal"/>
      <w:lvlText w:val="%1."/>
      <w:lvlJc w:val="left"/>
      <w:pPr>
        <w:ind w:left="720" w:hanging="360"/>
      </w:pPr>
    </w:lvl>
    <w:lvl w:ilvl="1" w:tplc="532081B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FD4B8CC">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59655"/>
    <w:multiLevelType w:val="hybridMultilevel"/>
    <w:tmpl w:val="74FC484C"/>
    <w:lvl w:ilvl="0" w:tplc="1A1ADD66">
      <w:start w:val="1"/>
      <w:numFmt w:val="bullet"/>
      <w:lvlText w:val=""/>
      <w:lvlJc w:val="left"/>
      <w:pPr>
        <w:ind w:left="720" w:hanging="360"/>
      </w:pPr>
      <w:rPr>
        <w:rFonts w:ascii="Symbol" w:hAnsi="Symbol" w:hint="default"/>
      </w:rPr>
    </w:lvl>
    <w:lvl w:ilvl="1" w:tplc="472837D8">
      <w:start w:val="1"/>
      <w:numFmt w:val="bullet"/>
      <w:lvlText w:val="o"/>
      <w:lvlJc w:val="left"/>
      <w:pPr>
        <w:ind w:left="1440" w:hanging="360"/>
      </w:pPr>
      <w:rPr>
        <w:rFonts w:ascii="Courier New" w:hAnsi="Courier New" w:cs="Times New Roman" w:hint="default"/>
      </w:rPr>
    </w:lvl>
    <w:lvl w:ilvl="2" w:tplc="E18E9936">
      <w:start w:val="1"/>
      <w:numFmt w:val="bullet"/>
      <w:lvlText w:val=""/>
      <w:lvlJc w:val="left"/>
      <w:pPr>
        <w:ind w:left="2160" w:hanging="360"/>
      </w:pPr>
      <w:rPr>
        <w:rFonts w:ascii="Wingdings" w:hAnsi="Wingdings" w:hint="default"/>
      </w:rPr>
    </w:lvl>
    <w:lvl w:ilvl="3" w:tplc="57107E26">
      <w:start w:val="1"/>
      <w:numFmt w:val="bullet"/>
      <w:lvlText w:val=""/>
      <w:lvlJc w:val="left"/>
      <w:pPr>
        <w:ind w:left="2880" w:hanging="360"/>
      </w:pPr>
      <w:rPr>
        <w:rFonts w:ascii="Symbol" w:hAnsi="Symbol" w:hint="default"/>
      </w:rPr>
    </w:lvl>
    <w:lvl w:ilvl="4" w:tplc="E68652AC">
      <w:start w:val="1"/>
      <w:numFmt w:val="bullet"/>
      <w:lvlText w:val="o"/>
      <w:lvlJc w:val="left"/>
      <w:pPr>
        <w:ind w:left="3600" w:hanging="360"/>
      </w:pPr>
      <w:rPr>
        <w:rFonts w:ascii="Courier New" w:hAnsi="Courier New" w:cs="Times New Roman" w:hint="default"/>
      </w:rPr>
    </w:lvl>
    <w:lvl w:ilvl="5" w:tplc="F34AF42A">
      <w:start w:val="1"/>
      <w:numFmt w:val="bullet"/>
      <w:lvlText w:val=""/>
      <w:lvlJc w:val="left"/>
      <w:pPr>
        <w:ind w:left="4320" w:hanging="360"/>
      </w:pPr>
      <w:rPr>
        <w:rFonts w:ascii="Wingdings" w:hAnsi="Wingdings" w:hint="default"/>
      </w:rPr>
    </w:lvl>
    <w:lvl w:ilvl="6" w:tplc="AFC0D3A6">
      <w:start w:val="1"/>
      <w:numFmt w:val="bullet"/>
      <w:lvlText w:val=""/>
      <w:lvlJc w:val="left"/>
      <w:pPr>
        <w:ind w:left="5040" w:hanging="360"/>
      </w:pPr>
      <w:rPr>
        <w:rFonts w:ascii="Symbol" w:hAnsi="Symbol" w:hint="default"/>
      </w:rPr>
    </w:lvl>
    <w:lvl w:ilvl="7" w:tplc="464C4E2E">
      <w:start w:val="1"/>
      <w:numFmt w:val="bullet"/>
      <w:lvlText w:val="o"/>
      <w:lvlJc w:val="left"/>
      <w:pPr>
        <w:ind w:left="5760" w:hanging="360"/>
      </w:pPr>
      <w:rPr>
        <w:rFonts w:ascii="Courier New" w:hAnsi="Courier New" w:cs="Times New Roman" w:hint="default"/>
      </w:rPr>
    </w:lvl>
    <w:lvl w:ilvl="8" w:tplc="D1AC461E">
      <w:start w:val="1"/>
      <w:numFmt w:val="bullet"/>
      <w:lvlText w:val=""/>
      <w:lvlJc w:val="left"/>
      <w:pPr>
        <w:ind w:left="6480" w:hanging="360"/>
      </w:pPr>
      <w:rPr>
        <w:rFonts w:ascii="Wingdings" w:hAnsi="Wingdings" w:hint="default"/>
      </w:rPr>
    </w:lvl>
  </w:abstractNum>
  <w:abstractNum w:abstractNumId="27" w15:restartNumberingAfterBreak="0">
    <w:nsid w:val="5E022FF7"/>
    <w:multiLevelType w:val="hybridMultilevel"/>
    <w:tmpl w:val="942A74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BF2DFE"/>
    <w:multiLevelType w:val="hybridMultilevel"/>
    <w:tmpl w:val="95A09A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766C54"/>
    <w:multiLevelType w:val="hybridMultilevel"/>
    <w:tmpl w:val="3364E38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51C4694"/>
    <w:multiLevelType w:val="hybridMultilevel"/>
    <w:tmpl w:val="204AF6D0"/>
    <w:lvl w:ilvl="0" w:tplc="CA92DA58">
      <w:start w:val="1"/>
      <w:numFmt w:val="bullet"/>
      <w:lvlText w:val=""/>
      <w:lvlJc w:val="left"/>
      <w:pPr>
        <w:ind w:left="720" w:hanging="360"/>
      </w:pPr>
      <w:rPr>
        <w:rFonts w:ascii="Symbol" w:hAnsi="Symbol" w:hint="default"/>
      </w:rPr>
    </w:lvl>
    <w:lvl w:ilvl="1" w:tplc="FBE8956A">
      <w:start w:val="1"/>
      <w:numFmt w:val="bullet"/>
      <w:lvlText w:val="o"/>
      <w:lvlJc w:val="left"/>
      <w:pPr>
        <w:ind w:left="1440" w:hanging="360"/>
      </w:pPr>
      <w:rPr>
        <w:rFonts w:ascii="Courier New" w:hAnsi="Courier New" w:cs="Times New Roman" w:hint="default"/>
      </w:rPr>
    </w:lvl>
    <w:lvl w:ilvl="2" w:tplc="6E728396">
      <w:start w:val="1"/>
      <w:numFmt w:val="bullet"/>
      <w:lvlText w:val=""/>
      <w:lvlJc w:val="left"/>
      <w:pPr>
        <w:ind w:left="2160" w:hanging="360"/>
      </w:pPr>
      <w:rPr>
        <w:rFonts w:ascii="Wingdings" w:hAnsi="Wingdings" w:hint="default"/>
      </w:rPr>
    </w:lvl>
    <w:lvl w:ilvl="3" w:tplc="A5320FE2">
      <w:start w:val="1"/>
      <w:numFmt w:val="bullet"/>
      <w:lvlText w:val=""/>
      <w:lvlJc w:val="left"/>
      <w:pPr>
        <w:ind w:left="2880" w:hanging="360"/>
      </w:pPr>
      <w:rPr>
        <w:rFonts w:ascii="Symbol" w:hAnsi="Symbol" w:hint="default"/>
      </w:rPr>
    </w:lvl>
    <w:lvl w:ilvl="4" w:tplc="C5B06DEE">
      <w:start w:val="1"/>
      <w:numFmt w:val="bullet"/>
      <w:lvlText w:val="o"/>
      <w:lvlJc w:val="left"/>
      <w:pPr>
        <w:ind w:left="3600" w:hanging="360"/>
      </w:pPr>
      <w:rPr>
        <w:rFonts w:ascii="Courier New" w:hAnsi="Courier New" w:cs="Times New Roman" w:hint="default"/>
      </w:rPr>
    </w:lvl>
    <w:lvl w:ilvl="5" w:tplc="C6DA3462">
      <w:start w:val="1"/>
      <w:numFmt w:val="bullet"/>
      <w:lvlText w:val=""/>
      <w:lvlJc w:val="left"/>
      <w:pPr>
        <w:ind w:left="4320" w:hanging="360"/>
      </w:pPr>
      <w:rPr>
        <w:rFonts w:ascii="Wingdings" w:hAnsi="Wingdings" w:hint="default"/>
      </w:rPr>
    </w:lvl>
    <w:lvl w:ilvl="6" w:tplc="E208E5BE">
      <w:start w:val="1"/>
      <w:numFmt w:val="bullet"/>
      <w:lvlText w:val=""/>
      <w:lvlJc w:val="left"/>
      <w:pPr>
        <w:ind w:left="5040" w:hanging="360"/>
      </w:pPr>
      <w:rPr>
        <w:rFonts w:ascii="Symbol" w:hAnsi="Symbol" w:hint="default"/>
      </w:rPr>
    </w:lvl>
    <w:lvl w:ilvl="7" w:tplc="5E1CF01E">
      <w:start w:val="1"/>
      <w:numFmt w:val="bullet"/>
      <w:lvlText w:val="o"/>
      <w:lvlJc w:val="left"/>
      <w:pPr>
        <w:ind w:left="5760" w:hanging="360"/>
      </w:pPr>
      <w:rPr>
        <w:rFonts w:ascii="Courier New" w:hAnsi="Courier New" w:cs="Times New Roman" w:hint="default"/>
      </w:rPr>
    </w:lvl>
    <w:lvl w:ilvl="8" w:tplc="58F63C7A">
      <w:start w:val="1"/>
      <w:numFmt w:val="bullet"/>
      <w:lvlText w:val=""/>
      <w:lvlJc w:val="left"/>
      <w:pPr>
        <w:ind w:left="6480" w:hanging="360"/>
      </w:pPr>
      <w:rPr>
        <w:rFonts w:ascii="Wingdings" w:hAnsi="Wingdings" w:hint="default"/>
      </w:rPr>
    </w:lvl>
  </w:abstractNum>
  <w:abstractNum w:abstractNumId="31" w15:restartNumberingAfterBreak="0">
    <w:nsid w:val="77C92310"/>
    <w:multiLevelType w:val="hybridMultilevel"/>
    <w:tmpl w:val="1466C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6FEC85"/>
    <w:multiLevelType w:val="hybridMultilevel"/>
    <w:tmpl w:val="F76C6E6E"/>
    <w:lvl w:ilvl="0" w:tplc="C9D8E0DA">
      <w:start w:val="1"/>
      <w:numFmt w:val="bullet"/>
      <w:lvlText w:val=""/>
      <w:lvlJc w:val="left"/>
      <w:pPr>
        <w:ind w:left="720" w:hanging="360"/>
      </w:pPr>
      <w:rPr>
        <w:rFonts w:ascii="Symbol" w:hAnsi="Symbol" w:hint="default"/>
      </w:rPr>
    </w:lvl>
    <w:lvl w:ilvl="1" w:tplc="CBCE2B74">
      <w:start w:val="1"/>
      <w:numFmt w:val="bullet"/>
      <w:lvlText w:val="o"/>
      <w:lvlJc w:val="left"/>
      <w:pPr>
        <w:ind w:left="1440" w:hanging="360"/>
      </w:pPr>
      <w:rPr>
        <w:rFonts w:ascii="Courier New" w:hAnsi="Courier New" w:cs="Times New Roman" w:hint="default"/>
      </w:rPr>
    </w:lvl>
    <w:lvl w:ilvl="2" w:tplc="48625108">
      <w:start w:val="1"/>
      <w:numFmt w:val="bullet"/>
      <w:lvlText w:val=""/>
      <w:lvlJc w:val="left"/>
      <w:pPr>
        <w:ind w:left="2160" w:hanging="360"/>
      </w:pPr>
      <w:rPr>
        <w:rFonts w:ascii="Wingdings" w:hAnsi="Wingdings" w:hint="default"/>
      </w:rPr>
    </w:lvl>
    <w:lvl w:ilvl="3" w:tplc="2D6C0C7E">
      <w:start w:val="1"/>
      <w:numFmt w:val="bullet"/>
      <w:lvlText w:val=""/>
      <w:lvlJc w:val="left"/>
      <w:pPr>
        <w:ind w:left="2880" w:hanging="360"/>
      </w:pPr>
      <w:rPr>
        <w:rFonts w:ascii="Symbol" w:hAnsi="Symbol" w:hint="default"/>
      </w:rPr>
    </w:lvl>
    <w:lvl w:ilvl="4" w:tplc="8C46D8EE">
      <w:start w:val="1"/>
      <w:numFmt w:val="bullet"/>
      <w:lvlText w:val="o"/>
      <w:lvlJc w:val="left"/>
      <w:pPr>
        <w:ind w:left="3600" w:hanging="360"/>
      </w:pPr>
      <w:rPr>
        <w:rFonts w:ascii="Courier New" w:hAnsi="Courier New" w:cs="Times New Roman" w:hint="default"/>
      </w:rPr>
    </w:lvl>
    <w:lvl w:ilvl="5" w:tplc="A95CDCE6">
      <w:start w:val="1"/>
      <w:numFmt w:val="bullet"/>
      <w:lvlText w:val=""/>
      <w:lvlJc w:val="left"/>
      <w:pPr>
        <w:ind w:left="4320" w:hanging="360"/>
      </w:pPr>
      <w:rPr>
        <w:rFonts w:ascii="Wingdings" w:hAnsi="Wingdings" w:hint="default"/>
      </w:rPr>
    </w:lvl>
    <w:lvl w:ilvl="6" w:tplc="22BE274A">
      <w:start w:val="1"/>
      <w:numFmt w:val="bullet"/>
      <w:lvlText w:val=""/>
      <w:lvlJc w:val="left"/>
      <w:pPr>
        <w:ind w:left="5040" w:hanging="360"/>
      </w:pPr>
      <w:rPr>
        <w:rFonts w:ascii="Symbol" w:hAnsi="Symbol" w:hint="default"/>
      </w:rPr>
    </w:lvl>
    <w:lvl w:ilvl="7" w:tplc="9FE0E280">
      <w:start w:val="1"/>
      <w:numFmt w:val="bullet"/>
      <w:lvlText w:val="o"/>
      <w:lvlJc w:val="left"/>
      <w:pPr>
        <w:ind w:left="5760" w:hanging="360"/>
      </w:pPr>
      <w:rPr>
        <w:rFonts w:ascii="Courier New" w:hAnsi="Courier New" w:cs="Times New Roman" w:hint="default"/>
      </w:rPr>
    </w:lvl>
    <w:lvl w:ilvl="8" w:tplc="0AA6FF38">
      <w:start w:val="1"/>
      <w:numFmt w:val="bullet"/>
      <w:lvlText w:val=""/>
      <w:lvlJc w:val="left"/>
      <w:pPr>
        <w:ind w:left="6480" w:hanging="360"/>
      </w:pPr>
      <w:rPr>
        <w:rFonts w:ascii="Wingdings" w:hAnsi="Wingdings" w:hint="default"/>
      </w:rPr>
    </w:lvl>
  </w:abstractNum>
  <w:abstractNum w:abstractNumId="33" w15:restartNumberingAfterBreak="0">
    <w:nsid w:val="7C884323"/>
    <w:multiLevelType w:val="hybridMultilevel"/>
    <w:tmpl w:val="A1AA82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344405424">
    <w:abstractNumId w:val="3"/>
  </w:num>
  <w:num w:numId="2" w16cid:durableId="2112771725">
    <w:abstractNumId w:val="26"/>
  </w:num>
  <w:num w:numId="3" w16cid:durableId="1408574097">
    <w:abstractNumId w:val="8"/>
  </w:num>
  <w:num w:numId="4" w16cid:durableId="1661494384">
    <w:abstractNumId w:val="32"/>
  </w:num>
  <w:num w:numId="5" w16cid:durableId="238367656">
    <w:abstractNumId w:val="30"/>
  </w:num>
  <w:num w:numId="6" w16cid:durableId="790364375">
    <w:abstractNumId w:val="7"/>
  </w:num>
  <w:num w:numId="7" w16cid:durableId="230888118">
    <w:abstractNumId w:val="11"/>
  </w:num>
  <w:num w:numId="8" w16cid:durableId="549921654">
    <w:abstractNumId w:val="4"/>
  </w:num>
  <w:num w:numId="9" w16cid:durableId="1644000447">
    <w:abstractNumId w:val="6"/>
  </w:num>
  <w:num w:numId="10" w16cid:durableId="192962925">
    <w:abstractNumId w:val="24"/>
  </w:num>
  <w:num w:numId="11" w16cid:durableId="821889106">
    <w:abstractNumId w:val="25"/>
  </w:num>
  <w:num w:numId="12" w16cid:durableId="1972593311">
    <w:abstractNumId w:val="16"/>
  </w:num>
  <w:num w:numId="13" w16cid:durableId="1932735210">
    <w:abstractNumId w:val="28"/>
  </w:num>
  <w:num w:numId="14" w16cid:durableId="341007102">
    <w:abstractNumId w:val="33"/>
  </w:num>
  <w:num w:numId="15" w16cid:durableId="2002466819">
    <w:abstractNumId w:val="1"/>
  </w:num>
  <w:num w:numId="16" w16cid:durableId="1096830216">
    <w:abstractNumId w:val="31"/>
  </w:num>
  <w:num w:numId="17" w16cid:durableId="382874740">
    <w:abstractNumId w:val="0"/>
  </w:num>
  <w:num w:numId="18" w16cid:durableId="1047680900">
    <w:abstractNumId w:val="10"/>
  </w:num>
  <w:num w:numId="19" w16cid:durableId="417555480">
    <w:abstractNumId w:val="21"/>
  </w:num>
  <w:num w:numId="20" w16cid:durableId="544757234">
    <w:abstractNumId w:val="17"/>
  </w:num>
  <w:num w:numId="21" w16cid:durableId="1358046943">
    <w:abstractNumId w:val="2"/>
  </w:num>
  <w:num w:numId="22" w16cid:durableId="1635479813">
    <w:abstractNumId w:val="12"/>
  </w:num>
  <w:num w:numId="23" w16cid:durableId="405958857">
    <w:abstractNumId w:val="13"/>
  </w:num>
  <w:num w:numId="24" w16cid:durableId="930888673">
    <w:abstractNumId w:val="23"/>
  </w:num>
  <w:num w:numId="25" w16cid:durableId="1099057165">
    <w:abstractNumId w:val="20"/>
  </w:num>
  <w:num w:numId="26" w16cid:durableId="615217675">
    <w:abstractNumId w:val="19"/>
  </w:num>
  <w:num w:numId="27" w16cid:durableId="581793785">
    <w:abstractNumId w:val="27"/>
  </w:num>
  <w:num w:numId="28" w16cid:durableId="722602185">
    <w:abstractNumId w:val="15"/>
  </w:num>
  <w:num w:numId="29" w16cid:durableId="158354478">
    <w:abstractNumId w:val="22"/>
  </w:num>
  <w:num w:numId="30" w16cid:durableId="216405970">
    <w:abstractNumId w:val="5"/>
  </w:num>
  <w:num w:numId="31" w16cid:durableId="601766252">
    <w:abstractNumId w:val="9"/>
  </w:num>
  <w:num w:numId="32" w16cid:durableId="864245780">
    <w:abstractNumId w:val="14"/>
  </w:num>
  <w:num w:numId="33" w16cid:durableId="1237472913">
    <w:abstractNumId w:val="18"/>
  </w:num>
  <w:num w:numId="34" w16cid:durableId="6977818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0F"/>
    <w:rsid w:val="002E3DAF"/>
    <w:rsid w:val="00343385"/>
    <w:rsid w:val="003A1A54"/>
    <w:rsid w:val="003B510C"/>
    <w:rsid w:val="00462F1A"/>
    <w:rsid w:val="004A3ADE"/>
    <w:rsid w:val="005576A2"/>
    <w:rsid w:val="0056483E"/>
    <w:rsid w:val="00624215"/>
    <w:rsid w:val="00681EE4"/>
    <w:rsid w:val="007A7F52"/>
    <w:rsid w:val="007E36C6"/>
    <w:rsid w:val="00893240"/>
    <w:rsid w:val="00894ABA"/>
    <w:rsid w:val="008950E5"/>
    <w:rsid w:val="008C73E4"/>
    <w:rsid w:val="0093682A"/>
    <w:rsid w:val="009705CA"/>
    <w:rsid w:val="009A7B52"/>
    <w:rsid w:val="00A15A7B"/>
    <w:rsid w:val="00A4548F"/>
    <w:rsid w:val="00A75FB4"/>
    <w:rsid w:val="00A8162E"/>
    <w:rsid w:val="00AB7534"/>
    <w:rsid w:val="00B161B9"/>
    <w:rsid w:val="00B245F9"/>
    <w:rsid w:val="00B97F20"/>
    <w:rsid w:val="00C20823"/>
    <w:rsid w:val="00C26A76"/>
    <w:rsid w:val="00C804FE"/>
    <w:rsid w:val="00C85C54"/>
    <w:rsid w:val="00D33060"/>
    <w:rsid w:val="00E42576"/>
    <w:rsid w:val="00EB792F"/>
    <w:rsid w:val="00EE1C9C"/>
    <w:rsid w:val="00F13B0F"/>
    <w:rsid w:val="00F2090B"/>
    <w:rsid w:val="00F26315"/>
    <w:rsid w:val="00F34561"/>
    <w:rsid w:val="00F5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B62B"/>
  <w15:chartTrackingRefBased/>
  <w15:docId w15:val="{3BE5DC0C-F8B5-4BA9-9768-36B539A8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0F"/>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F13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B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B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B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B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B0F"/>
    <w:rPr>
      <w:rFonts w:eastAsiaTheme="majorEastAsia" w:cstheme="majorBidi"/>
      <w:color w:val="272727" w:themeColor="text1" w:themeTint="D8"/>
    </w:rPr>
  </w:style>
  <w:style w:type="paragraph" w:styleId="Title">
    <w:name w:val="Title"/>
    <w:basedOn w:val="Normal"/>
    <w:next w:val="Normal"/>
    <w:link w:val="TitleChar"/>
    <w:uiPriority w:val="10"/>
    <w:qFormat/>
    <w:rsid w:val="00F13B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B0F"/>
    <w:pPr>
      <w:spacing w:before="160"/>
      <w:jc w:val="center"/>
    </w:pPr>
    <w:rPr>
      <w:i/>
      <w:iCs/>
      <w:color w:val="404040" w:themeColor="text1" w:themeTint="BF"/>
    </w:rPr>
  </w:style>
  <w:style w:type="character" w:customStyle="1" w:styleId="QuoteChar">
    <w:name w:val="Quote Char"/>
    <w:basedOn w:val="DefaultParagraphFont"/>
    <w:link w:val="Quote"/>
    <w:uiPriority w:val="29"/>
    <w:rsid w:val="00F13B0F"/>
    <w:rPr>
      <w:i/>
      <w:iCs/>
      <w:color w:val="404040" w:themeColor="text1" w:themeTint="BF"/>
    </w:rPr>
  </w:style>
  <w:style w:type="paragraph" w:styleId="ListParagraph">
    <w:name w:val="List Paragraph"/>
    <w:basedOn w:val="Normal"/>
    <w:uiPriority w:val="1"/>
    <w:qFormat/>
    <w:rsid w:val="00F13B0F"/>
    <w:pPr>
      <w:ind w:left="720"/>
      <w:contextualSpacing/>
    </w:pPr>
  </w:style>
  <w:style w:type="character" w:styleId="IntenseEmphasis">
    <w:name w:val="Intense Emphasis"/>
    <w:basedOn w:val="DefaultParagraphFont"/>
    <w:uiPriority w:val="21"/>
    <w:qFormat/>
    <w:rsid w:val="00F13B0F"/>
    <w:rPr>
      <w:i/>
      <w:iCs/>
      <w:color w:val="0F4761" w:themeColor="accent1" w:themeShade="BF"/>
    </w:rPr>
  </w:style>
  <w:style w:type="paragraph" w:styleId="IntenseQuote">
    <w:name w:val="Intense Quote"/>
    <w:basedOn w:val="Normal"/>
    <w:next w:val="Normal"/>
    <w:link w:val="IntenseQuoteChar"/>
    <w:uiPriority w:val="30"/>
    <w:qFormat/>
    <w:rsid w:val="00F13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B0F"/>
    <w:rPr>
      <w:i/>
      <w:iCs/>
      <w:color w:val="0F4761" w:themeColor="accent1" w:themeShade="BF"/>
    </w:rPr>
  </w:style>
  <w:style w:type="character" w:styleId="IntenseReference">
    <w:name w:val="Intense Reference"/>
    <w:basedOn w:val="DefaultParagraphFont"/>
    <w:uiPriority w:val="32"/>
    <w:qFormat/>
    <w:rsid w:val="00F13B0F"/>
    <w:rPr>
      <w:b/>
      <w:bCs/>
      <w:smallCaps/>
      <w:color w:val="0F4761" w:themeColor="accent1" w:themeShade="BF"/>
      <w:spacing w:val="5"/>
    </w:rPr>
  </w:style>
  <w:style w:type="paragraph" w:styleId="NormalWeb">
    <w:name w:val="Normal (Web)"/>
    <w:basedOn w:val="Normal"/>
    <w:uiPriority w:val="99"/>
    <w:unhideWhenUsed/>
    <w:rsid w:val="00F13B0F"/>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F13B0F"/>
    <w:rPr>
      <w:color w:val="467886" w:themeColor="hyperlink"/>
      <w:u w:val="single"/>
    </w:rPr>
  </w:style>
  <w:style w:type="character" w:styleId="UnresolvedMention">
    <w:name w:val="Unresolved Mention"/>
    <w:basedOn w:val="DefaultParagraphFont"/>
    <w:uiPriority w:val="99"/>
    <w:semiHidden/>
    <w:unhideWhenUsed/>
    <w:rsid w:val="00F13B0F"/>
    <w:rPr>
      <w:color w:val="605E5C"/>
      <w:shd w:val="clear" w:color="auto" w:fill="E1DFDD"/>
    </w:rPr>
  </w:style>
  <w:style w:type="character" w:styleId="CommentReference">
    <w:name w:val="annotation reference"/>
    <w:basedOn w:val="DefaultParagraphFont"/>
    <w:uiPriority w:val="99"/>
    <w:semiHidden/>
    <w:unhideWhenUsed/>
    <w:rsid w:val="00C20823"/>
    <w:rPr>
      <w:sz w:val="16"/>
      <w:szCs w:val="16"/>
    </w:rPr>
  </w:style>
  <w:style w:type="paragraph" w:styleId="CommentText">
    <w:name w:val="annotation text"/>
    <w:basedOn w:val="Normal"/>
    <w:link w:val="CommentTextChar"/>
    <w:uiPriority w:val="99"/>
    <w:unhideWhenUsed/>
    <w:rsid w:val="00C20823"/>
    <w:rPr>
      <w:sz w:val="20"/>
      <w:szCs w:val="20"/>
    </w:rPr>
  </w:style>
  <w:style w:type="character" w:customStyle="1" w:styleId="CommentTextChar">
    <w:name w:val="Comment Text Char"/>
    <w:basedOn w:val="DefaultParagraphFont"/>
    <w:link w:val="CommentText"/>
    <w:uiPriority w:val="99"/>
    <w:rsid w:val="00C2082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0823"/>
    <w:rPr>
      <w:b/>
      <w:bCs/>
    </w:rPr>
  </w:style>
  <w:style w:type="character" w:customStyle="1" w:styleId="CommentSubjectChar">
    <w:name w:val="Comment Subject Char"/>
    <w:basedOn w:val="CommentTextChar"/>
    <w:link w:val="CommentSubject"/>
    <w:uiPriority w:val="99"/>
    <w:semiHidden/>
    <w:rsid w:val="00C20823"/>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624215"/>
    <w:rPr>
      <w:b/>
      <w:bCs/>
    </w:rPr>
  </w:style>
  <w:style w:type="character" w:customStyle="1" w:styleId="overflow-hidden">
    <w:name w:val="overflow-hidden"/>
    <w:basedOn w:val="DefaultParagraphFont"/>
    <w:rsid w:val="00D3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69256">
      <w:bodyDiv w:val="1"/>
      <w:marLeft w:val="0"/>
      <w:marRight w:val="0"/>
      <w:marTop w:val="0"/>
      <w:marBottom w:val="0"/>
      <w:divBdr>
        <w:top w:val="none" w:sz="0" w:space="0" w:color="auto"/>
        <w:left w:val="none" w:sz="0" w:space="0" w:color="auto"/>
        <w:bottom w:val="none" w:sz="0" w:space="0" w:color="auto"/>
        <w:right w:val="none" w:sz="0" w:space="0" w:color="auto"/>
      </w:divBdr>
      <w:divsChild>
        <w:div w:id="947351590">
          <w:marLeft w:val="0"/>
          <w:marRight w:val="0"/>
          <w:marTop w:val="0"/>
          <w:marBottom w:val="0"/>
          <w:divBdr>
            <w:top w:val="none" w:sz="0" w:space="0" w:color="auto"/>
            <w:left w:val="none" w:sz="0" w:space="0" w:color="auto"/>
            <w:bottom w:val="none" w:sz="0" w:space="0" w:color="auto"/>
            <w:right w:val="none" w:sz="0" w:space="0" w:color="auto"/>
          </w:divBdr>
          <w:divsChild>
            <w:div w:id="1667057133">
              <w:marLeft w:val="0"/>
              <w:marRight w:val="0"/>
              <w:marTop w:val="0"/>
              <w:marBottom w:val="0"/>
              <w:divBdr>
                <w:top w:val="none" w:sz="0" w:space="0" w:color="auto"/>
                <w:left w:val="none" w:sz="0" w:space="0" w:color="auto"/>
                <w:bottom w:val="none" w:sz="0" w:space="0" w:color="auto"/>
                <w:right w:val="none" w:sz="0" w:space="0" w:color="auto"/>
              </w:divBdr>
              <w:divsChild>
                <w:div w:id="1925723362">
                  <w:marLeft w:val="0"/>
                  <w:marRight w:val="0"/>
                  <w:marTop w:val="0"/>
                  <w:marBottom w:val="0"/>
                  <w:divBdr>
                    <w:top w:val="none" w:sz="0" w:space="0" w:color="auto"/>
                    <w:left w:val="none" w:sz="0" w:space="0" w:color="auto"/>
                    <w:bottom w:val="none" w:sz="0" w:space="0" w:color="auto"/>
                    <w:right w:val="none" w:sz="0" w:space="0" w:color="auto"/>
                  </w:divBdr>
                  <w:divsChild>
                    <w:div w:id="532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566">
          <w:marLeft w:val="0"/>
          <w:marRight w:val="0"/>
          <w:marTop w:val="0"/>
          <w:marBottom w:val="0"/>
          <w:divBdr>
            <w:top w:val="none" w:sz="0" w:space="0" w:color="auto"/>
            <w:left w:val="none" w:sz="0" w:space="0" w:color="auto"/>
            <w:bottom w:val="none" w:sz="0" w:space="0" w:color="auto"/>
            <w:right w:val="none" w:sz="0" w:space="0" w:color="auto"/>
          </w:divBdr>
          <w:divsChild>
            <w:div w:id="102843677">
              <w:marLeft w:val="0"/>
              <w:marRight w:val="0"/>
              <w:marTop w:val="0"/>
              <w:marBottom w:val="0"/>
              <w:divBdr>
                <w:top w:val="none" w:sz="0" w:space="0" w:color="auto"/>
                <w:left w:val="none" w:sz="0" w:space="0" w:color="auto"/>
                <w:bottom w:val="none" w:sz="0" w:space="0" w:color="auto"/>
                <w:right w:val="none" w:sz="0" w:space="0" w:color="auto"/>
              </w:divBdr>
              <w:divsChild>
                <w:div w:id="553540841">
                  <w:marLeft w:val="0"/>
                  <w:marRight w:val="0"/>
                  <w:marTop w:val="0"/>
                  <w:marBottom w:val="0"/>
                  <w:divBdr>
                    <w:top w:val="none" w:sz="0" w:space="0" w:color="auto"/>
                    <w:left w:val="none" w:sz="0" w:space="0" w:color="auto"/>
                    <w:bottom w:val="none" w:sz="0" w:space="0" w:color="auto"/>
                    <w:right w:val="none" w:sz="0" w:space="0" w:color="auto"/>
                  </w:divBdr>
                  <w:divsChild>
                    <w:div w:id="20465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60308">
      <w:bodyDiv w:val="1"/>
      <w:marLeft w:val="0"/>
      <w:marRight w:val="0"/>
      <w:marTop w:val="0"/>
      <w:marBottom w:val="0"/>
      <w:divBdr>
        <w:top w:val="none" w:sz="0" w:space="0" w:color="auto"/>
        <w:left w:val="none" w:sz="0" w:space="0" w:color="auto"/>
        <w:bottom w:val="none" w:sz="0" w:space="0" w:color="auto"/>
        <w:right w:val="none" w:sz="0" w:space="0" w:color="auto"/>
      </w:divBdr>
    </w:div>
    <w:div w:id="818425964">
      <w:bodyDiv w:val="1"/>
      <w:marLeft w:val="0"/>
      <w:marRight w:val="0"/>
      <w:marTop w:val="0"/>
      <w:marBottom w:val="0"/>
      <w:divBdr>
        <w:top w:val="none" w:sz="0" w:space="0" w:color="auto"/>
        <w:left w:val="none" w:sz="0" w:space="0" w:color="auto"/>
        <w:bottom w:val="none" w:sz="0" w:space="0" w:color="auto"/>
        <w:right w:val="none" w:sz="0" w:space="0" w:color="auto"/>
      </w:divBdr>
    </w:div>
    <w:div w:id="831525179">
      <w:bodyDiv w:val="1"/>
      <w:marLeft w:val="0"/>
      <w:marRight w:val="0"/>
      <w:marTop w:val="0"/>
      <w:marBottom w:val="0"/>
      <w:divBdr>
        <w:top w:val="none" w:sz="0" w:space="0" w:color="auto"/>
        <w:left w:val="none" w:sz="0" w:space="0" w:color="auto"/>
        <w:bottom w:val="none" w:sz="0" w:space="0" w:color="auto"/>
        <w:right w:val="none" w:sz="0" w:space="0" w:color="auto"/>
      </w:divBdr>
    </w:div>
    <w:div w:id="1104038592">
      <w:bodyDiv w:val="1"/>
      <w:marLeft w:val="0"/>
      <w:marRight w:val="0"/>
      <w:marTop w:val="0"/>
      <w:marBottom w:val="0"/>
      <w:divBdr>
        <w:top w:val="none" w:sz="0" w:space="0" w:color="auto"/>
        <w:left w:val="none" w:sz="0" w:space="0" w:color="auto"/>
        <w:bottom w:val="none" w:sz="0" w:space="0" w:color="auto"/>
        <w:right w:val="none" w:sz="0" w:space="0" w:color="auto"/>
      </w:divBdr>
      <w:divsChild>
        <w:div w:id="184641510">
          <w:marLeft w:val="0"/>
          <w:marRight w:val="0"/>
          <w:marTop w:val="0"/>
          <w:marBottom w:val="0"/>
          <w:divBdr>
            <w:top w:val="none" w:sz="0" w:space="0" w:color="auto"/>
            <w:left w:val="none" w:sz="0" w:space="0" w:color="auto"/>
            <w:bottom w:val="none" w:sz="0" w:space="0" w:color="auto"/>
            <w:right w:val="none" w:sz="0" w:space="0" w:color="auto"/>
          </w:divBdr>
          <w:divsChild>
            <w:div w:id="994798326">
              <w:marLeft w:val="0"/>
              <w:marRight w:val="0"/>
              <w:marTop w:val="0"/>
              <w:marBottom w:val="0"/>
              <w:divBdr>
                <w:top w:val="none" w:sz="0" w:space="0" w:color="auto"/>
                <w:left w:val="none" w:sz="0" w:space="0" w:color="auto"/>
                <w:bottom w:val="none" w:sz="0" w:space="0" w:color="auto"/>
                <w:right w:val="none" w:sz="0" w:space="0" w:color="auto"/>
              </w:divBdr>
              <w:divsChild>
                <w:div w:id="1152672810">
                  <w:marLeft w:val="0"/>
                  <w:marRight w:val="0"/>
                  <w:marTop w:val="0"/>
                  <w:marBottom w:val="0"/>
                  <w:divBdr>
                    <w:top w:val="none" w:sz="0" w:space="0" w:color="auto"/>
                    <w:left w:val="none" w:sz="0" w:space="0" w:color="auto"/>
                    <w:bottom w:val="none" w:sz="0" w:space="0" w:color="auto"/>
                    <w:right w:val="none" w:sz="0" w:space="0" w:color="auto"/>
                  </w:divBdr>
                  <w:divsChild>
                    <w:div w:id="8955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1640">
          <w:marLeft w:val="0"/>
          <w:marRight w:val="0"/>
          <w:marTop w:val="0"/>
          <w:marBottom w:val="0"/>
          <w:divBdr>
            <w:top w:val="none" w:sz="0" w:space="0" w:color="auto"/>
            <w:left w:val="none" w:sz="0" w:space="0" w:color="auto"/>
            <w:bottom w:val="none" w:sz="0" w:space="0" w:color="auto"/>
            <w:right w:val="none" w:sz="0" w:space="0" w:color="auto"/>
          </w:divBdr>
          <w:divsChild>
            <w:div w:id="1531870394">
              <w:marLeft w:val="0"/>
              <w:marRight w:val="0"/>
              <w:marTop w:val="0"/>
              <w:marBottom w:val="0"/>
              <w:divBdr>
                <w:top w:val="none" w:sz="0" w:space="0" w:color="auto"/>
                <w:left w:val="none" w:sz="0" w:space="0" w:color="auto"/>
                <w:bottom w:val="none" w:sz="0" w:space="0" w:color="auto"/>
                <w:right w:val="none" w:sz="0" w:space="0" w:color="auto"/>
              </w:divBdr>
              <w:divsChild>
                <w:div w:id="743649306">
                  <w:marLeft w:val="0"/>
                  <w:marRight w:val="0"/>
                  <w:marTop w:val="0"/>
                  <w:marBottom w:val="0"/>
                  <w:divBdr>
                    <w:top w:val="none" w:sz="0" w:space="0" w:color="auto"/>
                    <w:left w:val="none" w:sz="0" w:space="0" w:color="auto"/>
                    <w:bottom w:val="none" w:sz="0" w:space="0" w:color="auto"/>
                    <w:right w:val="none" w:sz="0" w:space="0" w:color="auto"/>
                  </w:divBdr>
                  <w:divsChild>
                    <w:div w:id="2081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7888">
      <w:bodyDiv w:val="1"/>
      <w:marLeft w:val="0"/>
      <w:marRight w:val="0"/>
      <w:marTop w:val="0"/>
      <w:marBottom w:val="0"/>
      <w:divBdr>
        <w:top w:val="none" w:sz="0" w:space="0" w:color="auto"/>
        <w:left w:val="none" w:sz="0" w:space="0" w:color="auto"/>
        <w:bottom w:val="none" w:sz="0" w:space="0" w:color="auto"/>
        <w:right w:val="none" w:sz="0" w:space="0" w:color="auto"/>
      </w:divBdr>
    </w:div>
    <w:div w:id="1361319596">
      <w:bodyDiv w:val="1"/>
      <w:marLeft w:val="0"/>
      <w:marRight w:val="0"/>
      <w:marTop w:val="0"/>
      <w:marBottom w:val="0"/>
      <w:divBdr>
        <w:top w:val="none" w:sz="0" w:space="0" w:color="auto"/>
        <w:left w:val="none" w:sz="0" w:space="0" w:color="auto"/>
        <w:bottom w:val="none" w:sz="0" w:space="0" w:color="auto"/>
        <w:right w:val="none" w:sz="0" w:space="0" w:color="auto"/>
      </w:divBdr>
      <w:divsChild>
        <w:div w:id="2121290775">
          <w:marLeft w:val="0"/>
          <w:marRight w:val="0"/>
          <w:marTop w:val="0"/>
          <w:marBottom w:val="0"/>
          <w:divBdr>
            <w:top w:val="none" w:sz="0" w:space="0" w:color="auto"/>
            <w:left w:val="none" w:sz="0" w:space="0" w:color="auto"/>
            <w:bottom w:val="none" w:sz="0" w:space="0" w:color="auto"/>
            <w:right w:val="none" w:sz="0" w:space="0" w:color="auto"/>
          </w:divBdr>
          <w:divsChild>
            <w:div w:id="1589387690">
              <w:marLeft w:val="0"/>
              <w:marRight w:val="0"/>
              <w:marTop w:val="0"/>
              <w:marBottom w:val="0"/>
              <w:divBdr>
                <w:top w:val="none" w:sz="0" w:space="0" w:color="auto"/>
                <w:left w:val="none" w:sz="0" w:space="0" w:color="auto"/>
                <w:bottom w:val="none" w:sz="0" w:space="0" w:color="auto"/>
                <w:right w:val="none" w:sz="0" w:space="0" w:color="auto"/>
              </w:divBdr>
              <w:divsChild>
                <w:div w:id="1019627310">
                  <w:marLeft w:val="0"/>
                  <w:marRight w:val="0"/>
                  <w:marTop w:val="0"/>
                  <w:marBottom w:val="0"/>
                  <w:divBdr>
                    <w:top w:val="none" w:sz="0" w:space="0" w:color="auto"/>
                    <w:left w:val="none" w:sz="0" w:space="0" w:color="auto"/>
                    <w:bottom w:val="none" w:sz="0" w:space="0" w:color="auto"/>
                    <w:right w:val="none" w:sz="0" w:space="0" w:color="auto"/>
                  </w:divBdr>
                  <w:divsChild>
                    <w:div w:id="14593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2360">
          <w:marLeft w:val="0"/>
          <w:marRight w:val="0"/>
          <w:marTop w:val="0"/>
          <w:marBottom w:val="0"/>
          <w:divBdr>
            <w:top w:val="none" w:sz="0" w:space="0" w:color="auto"/>
            <w:left w:val="none" w:sz="0" w:space="0" w:color="auto"/>
            <w:bottom w:val="none" w:sz="0" w:space="0" w:color="auto"/>
            <w:right w:val="none" w:sz="0" w:space="0" w:color="auto"/>
          </w:divBdr>
          <w:divsChild>
            <w:div w:id="333535166">
              <w:marLeft w:val="0"/>
              <w:marRight w:val="0"/>
              <w:marTop w:val="0"/>
              <w:marBottom w:val="0"/>
              <w:divBdr>
                <w:top w:val="none" w:sz="0" w:space="0" w:color="auto"/>
                <w:left w:val="none" w:sz="0" w:space="0" w:color="auto"/>
                <w:bottom w:val="none" w:sz="0" w:space="0" w:color="auto"/>
                <w:right w:val="none" w:sz="0" w:space="0" w:color="auto"/>
              </w:divBdr>
              <w:divsChild>
                <w:div w:id="601105751">
                  <w:marLeft w:val="0"/>
                  <w:marRight w:val="0"/>
                  <w:marTop w:val="0"/>
                  <w:marBottom w:val="0"/>
                  <w:divBdr>
                    <w:top w:val="none" w:sz="0" w:space="0" w:color="auto"/>
                    <w:left w:val="none" w:sz="0" w:space="0" w:color="auto"/>
                    <w:bottom w:val="none" w:sz="0" w:space="0" w:color="auto"/>
                    <w:right w:val="none" w:sz="0" w:space="0" w:color="auto"/>
                  </w:divBdr>
                  <w:divsChild>
                    <w:div w:id="2394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7126">
      <w:bodyDiv w:val="1"/>
      <w:marLeft w:val="0"/>
      <w:marRight w:val="0"/>
      <w:marTop w:val="0"/>
      <w:marBottom w:val="0"/>
      <w:divBdr>
        <w:top w:val="none" w:sz="0" w:space="0" w:color="auto"/>
        <w:left w:val="none" w:sz="0" w:space="0" w:color="auto"/>
        <w:bottom w:val="none" w:sz="0" w:space="0" w:color="auto"/>
        <w:right w:val="none" w:sz="0" w:space="0" w:color="auto"/>
      </w:divBdr>
      <w:divsChild>
        <w:div w:id="938369251">
          <w:marLeft w:val="0"/>
          <w:marRight w:val="0"/>
          <w:marTop w:val="0"/>
          <w:marBottom w:val="0"/>
          <w:divBdr>
            <w:top w:val="none" w:sz="0" w:space="0" w:color="auto"/>
            <w:left w:val="none" w:sz="0" w:space="0" w:color="auto"/>
            <w:bottom w:val="none" w:sz="0" w:space="0" w:color="auto"/>
            <w:right w:val="none" w:sz="0" w:space="0" w:color="auto"/>
          </w:divBdr>
          <w:divsChild>
            <w:div w:id="1558005726">
              <w:marLeft w:val="0"/>
              <w:marRight w:val="0"/>
              <w:marTop w:val="0"/>
              <w:marBottom w:val="0"/>
              <w:divBdr>
                <w:top w:val="none" w:sz="0" w:space="0" w:color="auto"/>
                <w:left w:val="none" w:sz="0" w:space="0" w:color="auto"/>
                <w:bottom w:val="none" w:sz="0" w:space="0" w:color="auto"/>
                <w:right w:val="none" w:sz="0" w:space="0" w:color="auto"/>
              </w:divBdr>
              <w:divsChild>
                <w:div w:id="1432357701">
                  <w:marLeft w:val="0"/>
                  <w:marRight w:val="0"/>
                  <w:marTop w:val="0"/>
                  <w:marBottom w:val="0"/>
                  <w:divBdr>
                    <w:top w:val="none" w:sz="0" w:space="0" w:color="auto"/>
                    <w:left w:val="none" w:sz="0" w:space="0" w:color="auto"/>
                    <w:bottom w:val="none" w:sz="0" w:space="0" w:color="auto"/>
                    <w:right w:val="none" w:sz="0" w:space="0" w:color="auto"/>
                  </w:divBdr>
                  <w:divsChild>
                    <w:div w:id="4525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7985">
          <w:marLeft w:val="0"/>
          <w:marRight w:val="0"/>
          <w:marTop w:val="0"/>
          <w:marBottom w:val="0"/>
          <w:divBdr>
            <w:top w:val="none" w:sz="0" w:space="0" w:color="auto"/>
            <w:left w:val="none" w:sz="0" w:space="0" w:color="auto"/>
            <w:bottom w:val="none" w:sz="0" w:space="0" w:color="auto"/>
            <w:right w:val="none" w:sz="0" w:space="0" w:color="auto"/>
          </w:divBdr>
          <w:divsChild>
            <w:div w:id="1085689656">
              <w:marLeft w:val="0"/>
              <w:marRight w:val="0"/>
              <w:marTop w:val="0"/>
              <w:marBottom w:val="0"/>
              <w:divBdr>
                <w:top w:val="none" w:sz="0" w:space="0" w:color="auto"/>
                <w:left w:val="none" w:sz="0" w:space="0" w:color="auto"/>
                <w:bottom w:val="none" w:sz="0" w:space="0" w:color="auto"/>
                <w:right w:val="none" w:sz="0" w:space="0" w:color="auto"/>
              </w:divBdr>
              <w:divsChild>
                <w:div w:id="9457191">
                  <w:marLeft w:val="0"/>
                  <w:marRight w:val="0"/>
                  <w:marTop w:val="0"/>
                  <w:marBottom w:val="0"/>
                  <w:divBdr>
                    <w:top w:val="none" w:sz="0" w:space="0" w:color="auto"/>
                    <w:left w:val="none" w:sz="0" w:space="0" w:color="auto"/>
                    <w:bottom w:val="none" w:sz="0" w:space="0" w:color="auto"/>
                    <w:right w:val="none" w:sz="0" w:space="0" w:color="auto"/>
                  </w:divBdr>
                  <w:divsChild>
                    <w:div w:id="21136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1188">
      <w:bodyDiv w:val="1"/>
      <w:marLeft w:val="0"/>
      <w:marRight w:val="0"/>
      <w:marTop w:val="0"/>
      <w:marBottom w:val="0"/>
      <w:divBdr>
        <w:top w:val="none" w:sz="0" w:space="0" w:color="auto"/>
        <w:left w:val="none" w:sz="0" w:space="0" w:color="auto"/>
        <w:bottom w:val="none" w:sz="0" w:space="0" w:color="auto"/>
        <w:right w:val="none" w:sz="0" w:space="0" w:color="auto"/>
      </w:divBdr>
      <w:divsChild>
        <w:div w:id="193202437">
          <w:marLeft w:val="0"/>
          <w:marRight w:val="0"/>
          <w:marTop w:val="0"/>
          <w:marBottom w:val="0"/>
          <w:divBdr>
            <w:top w:val="none" w:sz="0" w:space="0" w:color="auto"/>
            <w:left w:val="none" w:sz="0" w:space="0" w:color="auto"/>
            <w:bottom w:val="none" w:sz="0" w:space="0" w:color="auto"/>
            <w:right w:val="none" w:sz="0" w:space="0" w:color="auto"/>
          </w:divBdr>
          <w:divsChild>
            <w:div w:id="1272274037">
              <w:marLeft w:val="0"/>
              <w:marRight w:val="0"/>
              <w:marTop w:val="0"/>
              <w:marBottom w:val="0"/>
              <w:divBdr>
                <w:top w:val="none" w:sz="0" w:space="0" w:color="auto"/>
                <w:left w:val="none" w:sz="0" w:space="0" w:color="auto"/>
                <w:bottom w:val="none" w:sz="0" w:space="0" w:color="auto"/>
                <w:right w:val="none" w:sz="0" w:space="0" w:color="auto"/>
              </w:divBdr>
              <w:divsChild>
                <w:div w:id="1523319637">
                  <w:marLeft w:val="0"/>
                  <w:marRight w:val="0"/>
                  <w:marTop w:val="0"/>
                  <w:marBottom w:val="0"/>
                  <w:divBdr>
                    <w:top w:val="none" w:sz="0" w:space="0" w:color="auto"/>
                    <w:left w:val="none" w:sz="0" w:space="0" w:color="auto"/>
                    <w:bottom w:val="none" w:sz="0" w:space="0" w:color="auto"/>
                    <w:right w:val="none" w:sz="0" w:space="0" w:color="auto"/>
                  </w:divBdr>
                  <w:divsChild>
                    <w:div w:id="2958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207">
          <w:marLeft w:val="0"/>
          <w:marRight w:val="0"/>
          <w:marTop w:val="0"/>
          <w:marBottom w:val="0"/>
          <w:divBdr>
            <w:top w:val="none" w:sz="0" w:space="0" w:color="auto"/>
            <w:left w:val="none" w:sz="0" w:space="0" w:color="auto"/>
            <w:bottom w:val="none" w:sz="0" w:space="0" w:color="auto"/>
            <w:right w:val="none" w:sz="0" w:space="0" w:color="auto"/>
          </w:divBdr>
          <w:divsChild>
            <w:div w:id="286665230">
              <w:marLeft w:val="0"/>
              <w:marRight w:val="0"/>
              <w:marTop w:val="0"/>
              <w:marBottom w:val="0"/>
              <w:divBdr>
                <w:top w:val="none" w:sz="0" w:space="0" w:color="auto"/>
                <w:left w:val="none" w:sz="0" w:space="0" w:color="auto"/>
                <w:bottom w:val="none" w:sz="0" w:space="0" w:color="auto"/>
                <w:right w:val="none" w:sz="0" w:space="0" w:color="auto"/>
              </w:divBdr>
              <w:divsChild>
                <w:div w:id="1770007949">
                  <w:marLeft w:val="0"/>
                  <w:marRight w:val="0"/>
                  <w:marTop w:val="0"/>
                  <w:marBottom w:val="0"/>
                  <w:divBdr>
                    <w:top w:val="none" w:sz="0" w:space="0" w:color="auto"/>
                    <w:left w:val="none" w:sz="0" w:space="0" w:color="auto"/>
                    <w:bottom w:val="none" w:sz="0" w:space="0" w:color="auto"/>
                    <w:right w:val="none" w:sz="0" w:space="0" w:color="auto"/>
                  </w:divBdr>
                  <w:divsChild>
                    <w:div w:id="21425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0215">
      <w:bodyDiv w:val="1"/>
      <w:marLeft w:val="0"/>
      <w:marRight w:val="0"/>
      <w:marTop w:val="0"/>
      <w:marBottom w:val="0"/>
      <w:divBdr>
        <w:top w:val="none" w:sz="0" w:space="0" w:color="auto"/>
        <w:left w:val="none" w:sz="0" w:space="0" w:color="auto"/>
        <w:bottom w:val="none" w:sz="0" w:space="0" w:color="auto"/>
        <w:right w:val="none" w:sz="0" w:space="0" w:color="auto"/>
      </w:divBdr>
      <w:divsChild>
        <w:div w:id="1969507950">
          <w:marLeft w:val="0"/>
          <w:marRight w:val="0"/>
          <w:marTop w:val="0"/>
          <w:marBottom w:val="0"/>
          <w:divBdr>
            <w:top w:val="none" w:sz="0" w:space="0" w:color="auto"/>
            <w:left w:val="none" w:sz="0" w:space="0" w:color="auto"/>
            <w:bottom w:val="none" w:sz="0" w:space="0" w:color="auto"/>
            <w:right w:val="none" w:sz="0" w:space="0" w:color="auto"/>
          </w:divBdr>
          <w:divsChild>
            <w:div w:id="548421099">
              <w:marLeft w:val="0"/>
              <w:marRight w:val="0"/>
              <w:marTop w:val="0"/>
              <w:marBottom w:val="0"/>
              <w:divBdr>
                <w:top w:val="none" w:sz="0" w:space="0" w:color="auto"/>
                <w:left w:val="none" w:sz="0" w:space="0" w:color="auto"/>
                <w:bottom w:val="none" w:sz="0" w:space="0" w:color="auto"/>
                <w:right w:val="none" w:sz="0" w:space="0" w:color="auto"/>
              </w:divBdr>
              <w:divsChild>
                <w:div w:id="2064062143">
                  <w:marLeft w:val="0"/>
                  <w:marRight w:val="0"/>
                  <w:marTop w:val="0"/>
                  <w:marBottom w:val="0"/>
                  <w:divBdr>
                    <w:top w:val="none" w:sz="0" w:space="0" w:color="auto"/>
                    <w:left w:val="none" w:sz="0" w:space="0" w:color="auto"/>
                    <w:bottom w:val="none" w:sz="0" w:space="0" w:color="auto"/>
                    <w:right w:val="none" w:sz="0" w:space="0" w:color="auto"/>
                  </w:divBdr>
                  <w:divsChild>
                    <w:div w:id="9080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16959">
      <w:bodyDiv w:val="1"/>
      <w:marLeft w:val="0"/>
      <w:marRight w:val="0"/>
      <w:marTop w:val="0"/>
      <w:marBottom w:val="0"/>
      <w:divBdr>
        <w:top w:val="none" w:sz="0" w:space="0" w:color="auto"/>
        <w:left w:val="none" w:sz="0" w:space="0" w:color="auto"/>
        <w:bottom w:val="none" w:sz="0" w:space="0" w:color="auto"/>
        <w:right w:val="none" w:sz="0" w:space="0" w:color="auto"/>
      </w:divBdr>
    </w:div>
    <w:div w:id="1852334974">
      <w:bodyDiv w:val="1"/>
      <w:marLeft w:val="0"/>
      <w:marRight w:val="0"/>
      <w:marTop w:val="0"/>
      <w:marBottom w:val="0"/>
      <w:divBdr>
        <w:top w:val="none" w:sz="0" w:space="0" w:color="auto"/>
        <w:left w:val="none" w:sz="0" w:space="0" w:color="auto"/>
        <w:bottom w:val="none" w:sz="0" w:space="0" w:color="auto"/>
        <w:right w:val="none" w:sz="0" w:space="0" w:color="auto"/>
      </w:divBdr>
    </w:div>
    <w:div w:id="1954629467">
      <w:bodyDiv w:val="1"/>
      <w:marLeft w:val="0"/>
      <w:marRight w:val="0"/>
      <w:marTop w:val="0"/>
      <w:marBottom w:val="0"/>
      <w:divBdr>
        <w:top w:val="none" w:sz="0" w:space="0" w:color="auto"/>
        <w:left w:val="none" w:sz="0" w:space="0" w:color="auto"/>
        <w:bottom w:val="none" w:sz="0" w:space="0" w:color="auto"/>
        <w:right w:val="none" w:sz="0" w:space="0" w:color="auto"/>
      </w:divBdr>
      <w:divsChild>
        <w:div w:id="436753900">
          <w:marLeft w:val="0"/>
          <w:marRight w:val="0"/>
          <w:marTop w:val="0"/>
          <w:marBottom w:val="0"/>
          <w:divBdr>
            <w:top w:val="none" w:sz="0" w:space="0" w:color="auto"/>
            <w:left w:val="none" w:sz="0" w:space="0" w:color="auto"/>
            <w:bottom w:val="none" w:sz="0" w:space="0" w:color="auto"/>
            <w:right w:val="none" w:sz="0" w:space="0" w:color="auto"/>
          </w:divBdr>
          <w:divsChild>
            <w:div w:id="1542666902">
              <w:marLeft w:val="0"/>
              <w:marRight w:val="0"/>
              <w:marTop w:val="0"/>
              <w:marBottom w:val="0"/>
              <w:divBdr>
                <w:top w:val="none" w:sz="0" w:space="0" w:color="auto"/>
                <w:left w:val="none" w:sz="0" w:space="0" w:color="auto"/>
                <w:bottom w:val="none" w:sz="0" w:space="0" w:color="auto"/>
                <w:right w:val="none" w:sz="0" w:space="0" w:color="auto"/>
              </w:divBdr>
              <w:divsChild>
                <w:div w:id="964432416">
                  <w:marLeft w:val="0"/>
                  <w:marRight w:val="0"/>
                  <w:marTop w:val="0"/>
                  <w:marBottom w:val="0"/>
                  <w:divBdr>
                    <w:top w:val="none" w:sz="0" w:space="0" w:color="auto"/>
                    <w:left w:val="none" w:sz="0" w:space="0" w:color="auto"/>
                    <w:bottom w:val="none" w:sz="0" w:space="0" w:color="auto"/>
                    <w:right w:val="none" w:sz="0" w:space="0" w:color="auto"/>
                  </w:divBdr>
                  <w:divsChild>
                    <w:div w:id="16571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4404">
          <w:marLeft w:val="0"/>
          <w:marRight w:val="0"/>
          <w:marTop w:val="0"/>
          <w:marBottom w:val="0"/>
          <w:divBdr>
            <w:top w:val="none" w:sz="0" w:space="0" w:color="auto"/>
            <w:left w:val="none" w:sz="0" w:space="0" w:color="auto"/>
            <w:bottom w:val="none" w:sz="0" w:space="0" w:color="auto"/>
            <w:right w:val="none" w:sz="0" w:space="0" w:color="auto"/>
          </w:divBdr>
          <w:divsChild>
            <w:div w:id="1125926115">
              <w:marLeft w:val="0"/>
              <w:marRight w:val="0"/>
              <w:marTop w:val="0"/>
              <w:marBottom w:val="0"/>
              <w:divBdr>
                <w:top w:val="none" w:sz="0" w:space="0" w:color="auto"/>
                <w:left w:val="none" w:sz="0" w:space="0" w:color="auto"/>
                <w:bottom w:val="none" w:sz="0" w:space="0" w:color="auto"/>
                <w:right w:val="none" w:sz="0" w:space="0" w:color="auto"/>
              </w:divBdr>
              <w:divsChild>
                <w:div w:id="1136292143">
                  <w:marLeft w:val="0"/>
                  <w:marRight w:val="0"/>
                  <w:marTop w:val="0"/>
                  <w:marBottom w:val="0"/>
                  <w:divBdr>
                    <w:top w:val="none" w:sz="0" w:space="0" w:color="auto"/>
                    <w:left w:val="none" w:sz="0" w:space="0" w:color="auto"/>
                    <w:bottom w:val="none" w:sz="0" w:space="0" w:color="auto"/>
                    <w:right w:val="none" w:sz="0" w:space="0" w:color="auto"/>
                  </w:divBdr>
                  <w:divsChild>
                    <w:div w:id="16462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cnet.webex.com/dcnet/j.php?MTID=m718dc26d06f90fe30a44699387659be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Rudder, Lakeita (DBH)</dc:creator>
  <cp:keywords/>
  <dc:description/>
  <cp:lastModifiedBy>Rudder, Lakeita (DBH)</cp:lastModifiedBy>
  <cp:revision>2</cp:revision>
  <dcterms:created xsi:type="dcterms:W3CDTF">2025-01-27T19:58:00Z</dcterms:created>
  <dcterms:modified xsi:type="dcterms:W3CDTF">2025-01-27T19:58:00Z</dcterms:modified>
</cp:coreProperties>
</file>