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D9E9E" w14:textId="57676328" w:rsidR="009C0BED" w:rsidRDefault="009C0BED" w:rsidP="009C0BE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  <w:sz w:val="22"/>
          <w:szCs w:val="22"/>
        </w:rPr>
      </w:pPr>
      <w:r>
        <w:rPr>
          <w:rStyle w:val="wacimagecontainer"/>
          <w:rFonts w:ascii="Segoe UI" w:eastAsiaTheme="majorEastAsia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4B70B714" wp14:editId="05814F18">
            <wp:extent cx="701040" cy="709239"/>
            <wp:effectExtent l="0" t="0" r="3810" b="0"/>
            <wp:docPr id="664274578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274578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014" cy="71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br/>
      </w:r>
    </w:p>
    <w:p w14:paraId="17B97794" w14:textId="1D58825B" w:rsidR="009C0BED" w:rsidRDefault="009C0BED" w:rsidP="009C0BE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2"/>
          <w:szCs w:val="22"/>
        </w:rPr>
        <w:t>Special Meeting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> 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412D3258" w14:textId="26090305" w:rsidR="009C0BED" w:rsidRDefault="002206BF" w:rsidP="009C0BE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2"/>
          <w:szCs w:val="22"/>
        </w:rPr>
        <w:t xml:space="preserve">November </w:t>
      </w:r>
      <w:r w:rsidR="009C0BED">
        <w:rPr>
          <w:rStyle w:val="normaltextrun"/>
          <w:rFonts w:eastAsiaTheme="majorEastAsia"/>
          <w:b/>
          <w:bCs/>
          <w:sz w:val="22"/>
          <w:szCs w:val="22"/>
        </w:rPr>
        <w:t>6</w:t>
      </w:r>
      <w:r>
        <w:rPr>
          <w:rStyle w:val="normaltextrun"/>
          <w:rFonts w:eastAsiaTheme="majorEastAsia"/>
          <w:b/>
          <w:bCs/>
          <w:sz w:val="22"/>
          <w:szCs w:val="22"/>
        </w:rPr>
        <w:t>,</w:t>
      </w:r>
      <w:r w:rsidR="009C0BED">
        <w:rPr>
          <w:rStyle w:val="normaltextrun"/>
          <w:rFonts w:eastAsiaTheme="majorEastAsia"/>
          <w:b/>
          <w:bCs/>
          <w:sz w:val="22"/>
          <w:szCs w:val="22"/>
        </w:rPr>
        <w:t xml:space="preserve"> </w:t>
      </w:r>
      <w:r>
        <w:rPr>
          <w:rStyle w:val="normaltextrun"/>
          <w:rFonts w:eastAsiaTheme="majorEastAsia"/>
          <w:b/>
          <w:bCs/>
          <w:sz w:val="22"/>
          <w:szCs w:val="22"/>
        </w:rPr>
        <w:t>2024</w:t>
      </w:r>
      <w:r w:rsidR="009C0BED">
        <w:rPr>
          <w:rStyle w:val="normaltextrun"/>
          <w:rFonts w:eastAsiaTheme="majorEastAsia"/>
          <w:b/>
          <w:bCs/>
          <w:sz w:val="22"/>
          <w:szCs w:val="22"/>
        </w:rPr>
        <w:t>| 4:30 PM</w:t>
      </w:r>
      <w:r w:rsidR="009C0BED">
        <w:rPr>
          <w:rStyle w:val="normaltextrun"/>
          <w:rFonts w:eastAsiaTheme="majorEastAsia"/>
          <w:sz w:val="22"/>
          <w:szCs w:val="22"/>
        </w:rPr>
        <w:t> </w:t>
      </w:r>
      <w:r w:rsidR="009C0BED">
        <w:rPr>
          <w:rStyle w:val="eop"/>
          <w:rFonts w:eastAsiaTheme="majorEastAsia"/>
          <w:sz w:val="22"/>
          <w:szCs w:val="22"/>
        </w:rPr>
        <w:t> </w:t>
      </w:r>
    </w:p>
    <w:p w14:paraId="7DF1420A" w14:textId="77777777" w:rsidR="009C0BED" w:rsidRDefault="009C0BED" w:rsidP="009C0BE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2"/>
          <w:szCs w:val="22"/>
        </w:rPr>
        <w:t>Virtual/ Zoom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2B7F854D" w14:textId="77777777" w:rsidR="009C0BED" w:rsidRDefault="009C0BED" w:rsidP="009C0BE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Register in advance for this webinar:</w:t>
      </w:r>
      <w:r>
        <w:rPr>
          <w:rStyle w:val="eop"/>
          <w:rFonts w:eastAsiaTheme="majorEastAsia"/>
        </w:rPr>
        <w:t> </w:t>
      </w:r>
    </w:p>
    <w:p w14:paraId="5629A4A0" w14:textId="77777777" w:rsidR="009C0BED" w:rsidRDefault="009C0BED" w:rsidP="009C0BE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hyperlink r:id="rId8" w:tgtFrame="_blank" w:history="1">
        <w:r>
          <w:rPr>
            <w:rStyle w:val="normaltextrun"/>
            <w:rFonts w:eastAsiaTheme="majorEastAsia"/>
            <w:b/>
            <w:bCs/>
            <w:color w:val="0000FF"/>
            <w:sz w:val="22"/>
            <w:szCs w:val="22"/>
            <w:u w:val="single"/>
          </w:rPr>
          <w:t>Zoom.com</w:t>
        </w:r>
      </w:hyperlink>
      <w:r>
        <w:rPr>
          <w:rStyle w:val="eop"/>
          <w:rFonts w:eastAsiaTheme="majorEastAsia"/>
          <w:sz w:val="22"/>
          <w:szCs w:val="22"/>
        </w:rPr>
        <w:t> </w:t>
      </w:r>
    </w:p>
    <w:p w14:paraId="169D7D2C" w14:textId="77777777" w:rsidR="009C0BED" w:rsidRDefault="009C0BED" w:rsidP="009C0BE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2"/>
          <w:szCs w:val="22"/>
        </w:rPr>
        <w:t> </w:t>
      </w:r>
    </w:p>
    <w:p w14:paraId="32D7BBCE" w14:textId="77777777" w:rsidR="009C0BED" w:rsidRDefault="009C0BED" w:rsidP="009C0B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194C97DE" w14:textId="77777777" w:rsidR="009C0BED" w:rsidRDefault="009C0BED" w:rsidP="009C0BE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i/>
          <w:iCs/>
          <w:color w:val="000000"/>
          <w:sz w:val="22"/>
          <w:szCs w:val="22"/>
          <w:shd w:val="clear" w:color="auto" w:fill="FFFFFF"/>
        </w:rPr>
        <w:t>The Open Meetings Act governs this meeting.  Please address any questions or complaints arising under this meeting to the Office of Open Government at </w:t>
      </w:r>
      <w:hyperlink r:id="rId9" w:tgtFrame="_blank" w:history="1">
        <w:r>
          <w:rPr>
            <w:rStyle w:val="normaltextrun"/>
            <w:rFonts w:eastAsiaTheme="majorEastAsia"/>
            <w:i/>
            <w:iCs/>
            <w:color w:val="0563C1"/>
            <w:sz w:val="22"/>
            <w:szCs w:val="22"/>
            <w:u w:val="single"/>
            <w:shd w:val="clear" w:color="auto" w:fill="FFFFFF"/>
          </w:rPr>
          <w:t>opengovoffice@dc.gov</w:t>
        </w:r>
      </w:hyperlink>
      <w:r>
        <w:rPr>
          <w:rStyle w:val="normaltextrun"/>
          <w:rFonts w:eastAsiaTheme="majorEastAsia"/>
          <w:color w:val="000000"/>
          <w:sz w:val="22"/>
          <w:szCs w:val="22"/>
          <w:shd w:val="clear" w:color="auto" w:fill="FFFFFF"/>
        </w:rPr>
        <w:t> </w:t>
      </w:r>
      <w:r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2A6AE4CF" w14:textId="77777777" w:rsidR="009C0BED" w:rsidRDefault="009C0BED" w:rsidP="009C0B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2"/>
          <w:szCs w:val="22"/>
        </w:rPr>
        <w:t> </w:t>
      </w:r>
    </w:p>
    <w:p w14:paraId="61D8A5C6" w14:textId="77777777" w:rsidR="009C0BED" w:rsidRDefault="009C0BED" w:rsidP="009C0BED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Call to Order 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4F5C8F32" w14:textId="77777777" w:rsidR="009C0BED" w:rsidRDefault="009C0BED" w:rsidP="009C0BED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Announcement of a Quorum 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2CEE4B14" w14:textId="77777777" w:rsidR="009C0BED" w:rsidRDefault="009C0BED" w:rsidP="009C0BED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Approval of the Agenda 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4CC316E8" w14:textId="77777777" w:rsidR="009C0BED" w:rsidRDefault="009C0BED" w:rsidP="009C0BED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Comments from the President of the D.C. State Board of Education 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7352978C" w14:textId="77777777" w:rsidR="009C0BED" w:rsidRDefault="009C0BED" w:rsidP="009C0BED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Administrative (VOTE)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428CCAD3" w14:textId="77777777" w:rsidR="009C0BED" w:rsidRDefault="009C0BED" w:rsidP="009C0BED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SR 24-23 regarding SBOE FY 2026 Need for Appropriations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2E4DC8F6" w14:textId="77777777" w:rsidR="009C0BED" w:rsidRDefault="009C0BED" w:rsidP="009C0BED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Adjournment 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792343B4" w14:textId="77777777" w:rsidR="009C0BED" w:rsidRDefault="009C0BED" w:rsidP="009C0B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2"/>
          <w:szCs w:val="22"/>
        </w:rPr>
        <w:t> </w:t>
      </w:r>
    </w:p>
    <w:p w14:paraId="3F263D71" w14:textId="77777777" w:rsidR="007D6A98" w:rsidRDefault="007D6A98"/>
    <w:sectPr w:rsidR="007D6A9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C8567" w14:textId="77777777" w:rsidR="005758D0" w:rsidRDefault="005758D0" w:rsidP="0022069E">
      <w:pPr>
        <w:spacing w:after="0" w:line="240" w:lineRule="auto"/>
      </w:pPr>
      <w:r>
        <w:separator/>
      </w:r>
    </w:p>
  </w:endnote>
  <w:endnote w:type="continuationSeparator" w:id="0">
    <w:p w14:paraId="15C75E06" w14:textId="77777777" w:rsidR="005758D0" w:rsidRDefault="005758D0" w:rsidP="00220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43FD3" w14:textId="3C5D3149" w:rsidR="0022069E" w:rsidRDefault="0022069E" w:rsidP="0022069E">
    <w:pPr>
      <w:pStyle w:val="paragraph"/>
      <w:spacing w:before="0" w:beforeAutospacing="0" w:after="0" w:afterAutospacing="0"/>
      <w:ind w:right="360"/>
      <w:jc w:val="center"/>
      <w:textAlignment w:val="baseline"/>
      <w:rPr>
        <w:rFonts w:ascii="Segoe UI" w:hAnsi="Segoe UI" w:cs="Segoe UI"/>
        <w:sz w:val="18"/>
        <w:szCs w:val="18"/>
      </w:rPr>
    </w:pPr>
    <w:r>
      <w:ptab w:relativeTo="margin" w:alignment="center" w:leader="none"/>
    </w:r>
    <w:r w:rsidRPr="0022069E">
      <w:rPr>
        <w:rStyle w:val="Heading2Char"/>
      </w:rPr>
      <w:t xml:space="preserve"> </w:t>
    </w:r>
    <w:r>
      <w:rPr>
        <w:rStyle w:val="eop"/>
        <w:rFonts w:eastAsiaTheme="majorEastAsia"/>
      </w:rPr>
      <w:t> </w:t>
    </w:r>
  </w:p>
  <w:p w14:paraId="2CB18D3F" w14:textId="16CCAB06" w:rsidR="0022069E" w:rsidRDefault="0022069E" w:rsidP="0022069E">
    <w:pPr>
      <w:pStyle w:val="paragraph"/>
      <w:spacing w:before="0" w:beforeAutospacing="0" w:after="0" w:afterAutospacing="0"/>
      <w:ind w:left="1440" w:right="360" w:firstLine="720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eastAsiaTheme="majorEastAsia"/>
        <w:b/>
        <w:bCs/>
      </w:rPr>
      <w:t>District of Columbia State Board of Education</w:t>
    </w:r>
    <w:r>
      <w:rPr>
        <w:rStyle w:val="eop"/>
        <w:rFonts w:eastAsiaTheme="majorEastAsia"/>
      </w:rPr>
      <w:t> </w:t>
    </w:r>
  </w:p>
  <w:p w14:paraId="32847830" w14:textId="77777777" w:rsidR="0022069E" w:rsidRDefault="0022069E" w:rsidP="0022069E">
    <w:pPr>
      <w:pStyle w:val="paragraph"/>
      <w:spacing w:before="0" w:beforeAutospacing="0" w:after="0" w:afterAutospacing="0"/>
      <w:ind w:right="36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eastAsiaTheme="majorEastAsia"/>
        <w:sz w:val="20"/>
        <w:szCs w:val="20"/>
      </w:rPr>
      <w:t>441 4</w:t>
    </w:r>
    <w:r>
      <w:rPr>
        <w:rStyle w:val="normaltextrun"/>
        <w:rFonts w:eastAsiaTheme="majorEastAsia"/>
        <w:sz w:val="16"/>
        <w:szCs w:val="16"/>
        <w:vertAlign w:val="superscript"/>
      </w:rPr>
      <w:t>th </w:t>
    </w:r>
    <w:r>
      <w:rPr>
        <w:rStyle w:val="normaltextrun"/>
        <w:rFonts w:eastAsiaTheme="majorEastAsia"/>
        <w:sz w:val="20"/>
        <w:szCs w:val="20"/>
      </w:rPr>
      <w:t>Street NW, Suites 530S &amp; 723N | Washington, DC 20001</w:t>
    </w:r>
    <w:r>
      <w:rPr>
        <w:rStyle w:val="eop"/>
        <w:rFonts w:eastAsiaTheme="majorEastAsia"/>
        <w:sz w:val="20"/>
        <w:szCs w:val="20"/>
      </w:rPr>
      <w:t> </w:t>
    </w:r>
  </w:p>
  <w:p w14:paraId="1F039C29" w14:textId="77777777" w:rsidR="0022069E" w:rsidRDefault="0022069E" w:rsidP="0022069E">
    <w:pPr>
      <w:pStyle w:val="paragraph"/>
      <w:spacing w:before="0" w:beforeAutospacing="0" w:after="0" w:afterAutospacing="0"/>
      <w:ind w:right="36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eastAsiaTheme="majorEastAsia"/>
        <w:sz w:val="20"/>
        <w:szCs w:val="20"/>
      </w:rPr>
      <w:t>(202) 741-0888 | </w:t>
    </w:r>
    <w:hyperlink r:id="rId1" w:tgtFrame="_blank" w:history="1">
      <w:r>
        <w:rPr>
          <w:rStyle w:val="normaltextrun"/>
          <w:rFonts w:eastAsiaTheme="majorEastAsia"/>
          <w:color w:val="0000FF"/>
          <w:sz w:val="20"/>
          <w:szCs w:val="20"/>
          <w:u w:val="single"/>
        </w:rPr>
        <w:t>sboe.dc.gov</w:t>
      </w:r>
    </w:hyperlink>
    <w:r>
      <w:rPr>
        <w:rStyle w:val="normaltextrun"/>
        <w:rFonts w:eastAsiaTheme="majorEastAsia"/>
        <w:sz w:val="20"/>
        <w:szCs w:val="20"/>
      </w:rPr>
      <w:t> | </w:t>
    </w:r>
    <w:hyperlink r:id="rId2" w:tgtFrame="_blank" w:history="1">
      <w:r>
        <w:rPr>
          <w:rStyle w:val="normaltextrun"/>
          <w:rFonts w:eastAsiaTheme="majorEastAsia"/>
          <w:color w:val="0000FF"/>
          <w:sz w:val="20"/>
          <w:szCs w:val="20"/>
          <w:u w:val="single"/>
        </w:rPr>
        <w:t>sboe@dc.gov</w:t>
      </w:r>
    </w:hyperlink>
    <w:r>
      <w:rPr>
        <w:rStyle w:val="normaltextrun"/>
        <w:rFonts w:eastAsiaTheme="majorEastAsia"/>
        <w:sz w:val="20"/>
        <w:szCs w:val="20"/>
      </w:rPr>
      <w:t> | @DCSBOE</w:t>
    </w:r>
    <w:r>
      <w:rPr>
        <w:rStyle w:val="eop"/>
        <w:rFonts w:eastAsiaTheme="majorEastAsia"/>
        <w:sz w:val="20"/>
        <w:szCs w:val="20"/>
      </w:rPr>
      <w:t> </w:t>
    </w:r>
  </w:p>
  <w:p w14:paraId="1A6F3B8A" w14:textId="44C9C565" w:rsidR="0022069E" w:rsidRDefault="0022069E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98F6B" w14:textId="77777777" w:rsidR="005758D0" w:rsidRDefault="005758D0" w:rsidP="0022069E">
      <w:pPr>
        <w:spacing w:after="0" w:line="240" w:lineRule="auto"/>
      </w:pPr>
      <w:r>
        <w:separator/>
      </w:r>
    </w:p>
  </w:footnote>
  <w:footnote w:type="continuationSeparator" w:id="0">
    <w:p w14:paraId="7AC6F97E" w14:textId="77777777" w:rsidR="005758D0" w:rsidRDefault="005758D0" w:rsidP="00220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3337F"/>
    <w:multiLevelType w:val="multilevel"/>
    <w:tmpl w:val="85021AA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D2D0B"/>
    <w:multiLevelType w:val="multilevel"/>
    <w:tmpl w:val="9A1833F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5F7AC7"/>
    <w:multiLevelType w:val="multilevel"/>
    <w:tmpl w:val="DC7E57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901430"/>
    <w:multiLevelType w:val="multilevel"/>
    <w:tmpl w:val="754AF1E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B70023"/>
    <w:multiLevelType w:val="multilevel"/>
    <w:tmpl w:val="C1F8D5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A773AB"/>
    <w:multiLevelType w:val="multilevel"/>
    <w:tmpl w:val="8720540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4E249C"/>
    <w:multiLevelType w:val="multilevel"/>
    <w:tmpl w:val="7A326D0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636567557">
    <w:abstractNumId w:val="2"/>
  </w:num>
  <w:num w:numId="2" w16cid:durableId="1407411124">
    <w:abstractNumId w:val="5"/>
  </w:num>
  <w:num w:numId="3" w16cid:durableId="1973250347">
    <w:abstractNumId w:val="1"/>
  </w:num>
  <w:num w:numId="4" w16cid:durableId="1715350229">
    <w:abstractNumId w:val="6"/>
  </w:num>
  <w:num w:numId="5" w16cid:durableId="653071466">
    <w:abstractNumId w:val="0"/>
  </w:num>
  <w:num w:numId="6" w16cid:durableId="1003240516">
    <w:abstractNumId w:val="4"/>
  </w:num>
  <w:num w:numId="7" w16cid:durableId="1666786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ED"/>
    <w:rsid w:val="00063A2A"/>
    <w:rsid w:val="0022069E"/>
    <w:rsid w:val="002206BF"/>
    <w:rsid w:val="002476D4"/>
    <w:rsid w:val="005758D0"/>
    <w:rsid w:val="006D3EEF"/>
    <w:rsid w:val="007D6A98"/>
    <w:rsid w:val="009C0BED"/>
    <w:rsid w:val="00AB23C9"/>
    <w:rsid w:val="00E8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A4AA1"/>
  <w15:chartTrackingRefBased/>
  <w15:docId w15:val="{A2F0BE74-C3B4-4394-9285-1E6737B4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0B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0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0B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0B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0B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0B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0B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0B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0B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B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0B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0B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0B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0B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0B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0B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0B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0B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0B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0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0B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0B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0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0B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0B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0B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0B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0B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0BE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9C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9C0BED"/>
  </w:style>
  <w:style w:type="character" w:customStyle="1" w:styleId="eop">
    <w:name w:val="eop"/>
    <w:basedOn w:val="DefaultParagraphFont"/>
    <w:rsid w:val="009C0BED"/>
  </w:style>
  <w:style w:type="character" w:customStyle="1" w:styleId="wacimagecontainer">
    <w:name w:val="wacimagecontainer"/>
    <w:basedOn w:val="DefaultParagraphFont"/>
    <w:rsid w:val="009C0BED"/>
  </w:style>
  <w:style w:type="paragraph" w:styleId="Header">
    <w:name w:val="header"/>
    <w:basedOn w:val="Normal"/>
    <w:link w:val="HeaderChar"/>
    <w:uiPriority w:val="99"/>
    <w:unhideWhenUsed/>
    <w:rsid w:val="00220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69E"/>
  </w:style>
  <w:style w:type="paragraph" w:styleId="Footer">
    <w:name w:val="footer"/>
    <w:basedOn w:val="Normal"/>
    <w:link w:val="FooterChar"/>
    <w:uiPriority w:val="99"/>
    <w:unhideWhenUsed/>
    <w:rsid w:val="00220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4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c-gov.zoom.us/j/89577929811?pwd=kwPbs58w8SI4alZbTQuCRDI2VtJirF.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pengovoffice@dc.gov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boe@dc.gov" TargetMode="External"/><Relationship Id="rId1" Type="http://schemas.openxmlformats.org/officeDocument/2006/relationships/hyperlink" Target="mailto:sboe.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Marshall, Javonne (SBOE)</dc:creator>
  <cp:keywords/>
  <dc:description/>
  <cp:lastModifiedBy>Marshall, Javonne (SBOE)</cp:lastModifiedBy>
  <cp:revision>2</cp:revision>
  <dcterms:created xsi:type="dcterms:W3CDTF">2024-10-28T23:31:00Z</dcterms:created>
  <dcterms:modified xsi:type="dcterms:W3CDTF">2024-10-28T23:31:00Z</dcterms:modified>
</cp:coreProperties>
</file>